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4FCF" w14:textId="208A9E29" w:rsidR="00B965DA" w:rsidRPr="00F462BF" w:rsidRDefault="00B965DA" w:rsidP="00B965DA">
      <w:pPr>
        <w:spacing w:before="100" w:beforeAutospacing="1" w:after="100" w:afterAutospacing="1" w:line="240" w:lineRule="auto"/>
        <w:rPr>
          <w:rFonts w:ascii="Calibri" w:eastAsia="Times New Roman" w:hAnsi="Calibri" w:cs="Calibri"/>
          <w:b/>
          <w:bCs/>
          <w:kern w:val="0"/>
          <w:sz w:val="36"/>
          <w:szCs w:val="36"/>
          <w:lang w:eastAsia="en-GB"/>
          <w14:ligatures w14:val="none"/>
        </w:rPr>
      </w:pPr>
      <w:r w:rsidRPr="00B965DA">
        <w:rPr>
          <w:rFonts w:ascii="Calibri" w:eastAsia="Times New Roman" w:hAnsi="Calibri" w:cs="Calibri"/>
          <w:b/>
          <w:bCs/>
          <w:kern w:val="0"/>
          <w:sz w:val="36"/>
          <w:szCs w:val="36"/>
          <w:lang w:eastAsia="en-GB"/>
          <w14:ligatures w14:val="none"/>
        </w:rPr>
        <w:t xml:space="preserve">ILRI </w:t>
      </w:r>
      <w:r w:rsidRPr="00F462BF">
        <w:rPr>
          <w:rFonts w:ascii="Calibri" w:eastAsia="Times New Roman" w:hAnsi="Calibri" w:cs="Calibri"/>
          <w:b/>
          <w:bCs/>
          <w:kern w:val="0"/>
          <w:sz w:val="36"/>
          <w:szCs w:val="36"/>
          <w:lang w:eastAsia="en-GB"/>
          <w14:ligatures w14:val="none"/>
        </w:rPr>
        <w:t>“</w:t>
      </w:r>
      <w:r w:rsidRPr="00B965DA">
        <w:rPr>
          <w:rFonts w:ascii="Calibri" w:eastAsia="Times New Roman" w:hAnsi="Calibri" w:cs="Calibri"/>
          <w:b/>
          <w:bCs/>
          <w:kern w:val="0"/>
          <w:sz w:val="36"/>
          <w:szCs w:val="36"/>
          <w:lang w:eastAsia="en-GB"/>
          <w14:ligatures w14:val="none"/>
        </w:rPr>
        <w:t>Wild Meat</w:t>
      </w:r>
      <w:r w:rsidRPr="00F462BF">
        <w:rPr>
          <w:rFonts w:ascii="Calibri" w:eastAsia="Times New Roman" w:hAnsi="Calibri" w:cs="Calibri"/>
          <w:b/>
          <w:bCs/>
          <w:kern w:val="0"/>
          <w:sz w:val="36"/>
          <w:szCs w:val="36"/>
          <w:lang w:eastAsia="en-GB"/>
          <w14:ligatures w14:val="none"/>
        </w:rPr>
        <w:t>”</w:t>
      </w:r>
      <w:r w:rsidRPr="00B965DA">
        <w:rPr>
          <w:rFonts w:ascii="Calibri" w:eastAsia="Times New Roman" w:hAnsi="Calibri" w:cs="Calibri"/>
          <w:b/>
          <w:bCs/>
          <w:kern w:val="0"/>
          <w:sz w:val="36"/>
          <w:szCs w:val="36"/>
          <w:lang w:eastAsia="en-GB"/>
          <w14:ligatures w14:val="none"/>
        </w:rPr>
        <w:t xml:space="preserve"> Report</w:t>
      </w:r>
      <w:r w:rsidR="00F422B5" w:rsidRPr="00F462BF">
        <w:rPr>
          <w:rFonts w:ascii="Calibri" w:eastAsia="Times New Roman" w:hAnsi="Calibri" w:cs="Calibri"/>
          <w:b/>
          <w:bCs/>
          <w:kern w:val="0"/>
          <w:sz w:val="36"/>
          <w:szCs w:val="36"/>
          <w:lang w:eastAsia="en-GB"/>
          <w14:ligatures w14:val="none"/>
        </w:rPr>
        <w:t xml:space="preserve">: </w:t>
      </w:r>
      <w:r w:rsidRPr="00B965DA">
        <w:rPr>
          <w:rFonts w:ascii="Calibri" w:eastAsia="Times New Roman" w:hAnsi="Calibri" w:cs="Calibri"/>
          <w:b/>
          <w:bCs/>
          <w:kern w:val="0"/>
          <w:sz w:val="36"/>
          <w:szCs w:val="36"/>
          <w:lang w:eastAsia="en-GB"/>
          <w14:ligatures w14:val="none"/>
        </w:rPr>
        <w:t>Q&amp;A</w:t>
      </w:r>
      <w:r w:rsidR="00F462BF">
        <w:rPr>
          <w:rFonts w:ascii="Calibri" w:eastAsia="Times New Roman" w:hAnsi="Calibri" w:cs="Calibri"/>
          <w:b/>
          <w:bCs/>
          <w:kern w:val="0"/>
          <w:sz w:val="36"/>
          <w:szCs w:val="36"/>
          <w:lang w:eastAsia="en-GB"/>
          <w14:ligatures w14:val="none"/>
        </w:rPr>
        <w:t xml:space="preserve"> Sheet</w:t>
      </w:r>
      <w:r w:rsidR="00F422B5" w:rsidRPr="00F462BF">
        <w:rPr>
          <w:rFonts w:ascii="Calibri" w:eastAsia="Times New Roman" w:hAnsi="Calibri" w:cs="Calibri"/>
          <w:b/>
          <w:bCs/>
          <w:kern w:val="0"/>
          <w:sz w:val="36"/>
          <w:szCs w:val="36"/>
          <w:lang w:eastAsia="en-GB"/>
          <w14:ligatures w14:val="none"/>
        </w:rPr>
        <w:t xml:space="preserve"> + Infographics</w:t>
      </w:r>
    </w:p>
    <w:p w14:paraId="03D3FD77" w14:textId="6B6A0C02" w:rsidR="00B965DA" w:rsidRPr="00B965DA" w:rsidRDefault="00B965DA" w:rsidP="00B965DA">
      <w:pPr>
        <w:spacing w:after="0" w:line="240" w:lineRule="auto"/>
        <w:rPr>
          <w:rFonts w:ascii="Calibri" w:eastAsia="Times New Roman" w:hAnsi="Calibri" w:cs="Calibri"/>
          <w:i/>
          <w:iCs/>
          <w:kern w:val="0"/>
          <w:sz w:val="22"/>
          <w:szCs w:val="22"/>
          <w:lang w:eastAsia="en-GB"/>
          <w14:ligatures w14:val="none"/>
        </w:rPr>
      </w:pPr>
      <w:r w:rsidRPr="00B965DA">
        <w:rPr>
          <w:rFonts w:ascii="Calibri" w:eastAsia="Times New Roman" w:hAnsi="Calibri" w:cs="Calibri"/>
          <w:i/>
          <w:iCs/>
          <w:kern w:val="0"/>
          <w:sz w:val="22"/>
          <w:szCs w:val="22"/>
          <w:lang w:eastAsia="en-GB"/>
          <w14:ligatures w14:val="none"/>
        </w:rPr>
        <w:t xml:space="preserve">This Q&amp;A sheet summarizes </w:t>
      </w:r>
      <w:r w:rsidR="00F422B5">
        <w:rPr>
          <w:rFonts w:ascii="Calibri" w:eastAsia="Times New Roman" w:hAnsi="Calibri" w:cs="Calibri"/>
          <w:i/>
          <w:iCs/>
          <w:kern w:val="0"/>
          <w:sz w:val="22"/>
          <w:szCs w:val="22"/>
          <w:lang w:eastAsia="en-GB"/>
          <w14:ligatures w14:val="none"/>
        </w:rPr>
        <w:t xml:space="preserve">14 </w:t>
      </w:r>
      <w:r w:rsidRPr="00B965DA">
        <w:rPr>
          <w:rFonts w:ascii="Calibri" w:eastAsia="Times New Roman" w:hAnsi="Calibri" w:cs="Calibri"/>
          <w:i/>
          <w:iCs/>
          <w:kern w:val="0"/>
          <w:sz w:val="22"/>
          <w:szCs w:val="22"/>
          <w:lang w:eastAsia="en-GB"/>
          <w14:ligatures w14:val="none"/>
        </w:rPr>
        <w:t xml:space="preserve">key aspects of the 2024 </w:t>
      </w:r>
      <w:r w:rsidRPr="00B965DA">
        <w:rPr>
          <w:rFonts w:ascii="Calibri" w:eastAsia="Times New Roman" w:hAnsi="Calibri" w:cs="Calibri"/>
          <w:b/>
          <w:bCs/>
          <w:i/>
          <w:iCs/>
          <w:kern w:val="0"/>
          <w:sz w:val="22"/>
          <w:szCs w:val="22"/>
          <w:lang w:eastAsia="en-GB"/>
          <w14:ligatures w14:val="none"/>
        </w:rPr>
        <w:t>ILRI Wild Meat Report</w:t>
      </w:r>
      <w:r w:rsidRPr="00B965DA">
        <w:rPr>
          <w:rFonts w:ascii="Calibri" w:eastAsia="Times New Roman" w:hAnsi="Calibri" w:cs="Calibri"/>
          <w:i/>
          <w:iCs/>
          <w:kern w:val="0"/>
          <w:sz w:val="22"/>
          <w:szCs w:val="22"/>
          <w:lang w:eastAsia="en-GB"/>
          <w14:ligatures w14:val="none"/>
        </w:rPr>
        <w:t xml:space="preserve"> to provide a clear understanding of the wild meat trade, its implications, and potential solutions. For further details, refer to:</w:t>
      </w:r>
    </w:p>
    <w:p w14:paraId="3E6FBF45" w14:textId="37A7A64D" w:rsidR="00B965DA" w:rsidRPr="00B965DA" w:rsidRDefault="00B965DA" w:rsidP="00B965DA">
      <w:pPr>
        <w:spacing w:after="0"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Full report:</w:t>
      </w:r>
      <w:r w:rsidRPr="00B965DA">
        <w:rPr>
          <w:rFonts w:ascii="Calibri" w:eastAsia="Times New Roman" w:hAnsi="Calibri" w:cs="Calibri"/>
          <w:kern w:val="0"/>
          <w:sz w:val="22"/>
          <w:szCs w:val="22"/>
          <w:lang w:eastAsia="en-GB"/>
          <w14:ligatures w14:val="none"/>
        </w:rPr>
        <w:t xml:space="preserve"> </w:t>
      </w:r>
      <w:r w:rsidRPr="00B965DA">
        <w:rPr>
          <w:rFonts w:ascii="Calibri" w:eastAsia="Times New Roman" w:hAnsi="Calibri" w:cs="Calibri"/>
          <w:i/>
          <w:iCs/>
          <w:kern w:val="0"/>
          <w:sz w:val="22"/>
          <w:szCs w:val="22"/>
          <w:lang w:eastAsia="en-GB"/>
          <w14:ligatures w14:val="none"/>
        </w:rPr>
        <w:t>Eating wild animals: Rewards, risks and recommendations</w:t>
      </w:r>
      <w:r w:rsidRPr="00B965DA">
        <w:rPr>
          <w:rFonts w:ascii="Calibri" w:eastAsia="Times New Roman" w:hAnsi="Calibri" w:cs="Calibri"/>
          <w:kern w:val="0"/>
          <w:sz w:val="22"/>
          <w:szCs w:val="22"/>
          <w:lang w:eastAsia="en-GB"/>
          <w14:ligatures w14:val="none"/>
        </w:rPr>
        <w:br/>
      </w:r>
      <w:hyperlink r:id="rId5" w:history="1">
        <w:r w:rsidRPr="00B965DA">
          <w:rPr>
            <w:rStyle w:val="Hyperlink"/>
            <w:rFonts w:ascii="Calibri" w:eastAsia="Times New Roman" w:hAnsi="Calibri" w:cs="Calibri"/>
            <w:kern w:val="0"/>
            <w:sz w:val="22"/>
            <w:szCs w:val="22"/>
            <w:lang w:eastAsia="en-GB"/>
            <w14:ligatures w14:val="none"/>
          </w:rPr>
          <w:t>https://cgspace.cgiar.org/items/1ca9e796-ad7a-4e7d-8bad-5e0a4867ee43</w:t>
        </w:r>
      </w:hyperlink>
    </w:p>
    <w:p w14:paraId="472BD257" w14:textId="3A8912EB" w:rsidR="00B965DA" w:rsidRPr="00B965DA" w:rsidRDefault="00B965DA" w:rsidP="00B965DA">
      <w:pPr>
        <w:spacing w:after="0"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Research brief:</w:t>
      </w:r>
      <w:r w:rsidRPr="00B965DA">
        <w:rPr>
          <w:rFonts w:ascii="Calibri" w:eastAsia="Times New Roman" w:hAnsi="Calibri" w:cs="Calibri"/>
          <w:kern w:val="0"/>
          <w:sz w:val="22"/>
          <w:szCs w:val="22"/>
          <w:lang w:eastAsia="en-GB"/>
          <w14:ligatures w14:val="none"/>
        </w:rPr>
        <w:t xml:space="preserve"> </w:t>
      </w:r>
      <w:r w:rsidRPr="00B965DA">
        <w:rPr>
          <w:rFonts w:ascii="Calibri" w:eastAsia="Times New Roman" w:hAnsi="Calibri" w:cs="Calibri"/>
          <w:i/>
          <w:iCs/>
          <w:kern w:val="0"/>
          <w:sz w:val="22"/>
          <w:szCs w:val="22"/>
          <w:lang w:eastAsia="en-GB"/>
          <w14:ligatures w14:val="none"/>
        </w:rPr>
        <w:t>Eating wild animals: Rewards, risks and recommendations</w:t>
      </w:r>
      <w:r w:rsidRPr="00B965DA">
        <w:rPr>
          <w:rFonts w:ascii="Calibri" w:eastAsia="Times New Roman" w:hAnsi="Calibri" w:cs="Calibri"/>
          <w:kern w:val="0"/>
          <w:sz w:val="22"/>
          <w:szCs w:val="22"/>
          <w:lang w:eastAsia="en-GB"/>
          <w14:ligatures w14:val="none"/>
        </w:rPr>
        <w:br/>
      </w:r>
      <w:hyperlink r:id="rId6" w:history="1">
        <w:r w:rsidRPr="00B965DA">
          <w:rPr>
            <w:rStyle w:val="Hyperlink"/>
            <w:rFonts w:ascii="Calibri" w:eastAsia="Times New Roman" w:hAnsi="Calibri" w:cs="Calibri"/>
            <w:kern w:val="0"/>
            <w:sz w:val="22"/>
            <w:szCs w:val="22"/>
            <w:lang w:eastAsia="en-GB"/>
            <w14:ligatures w14:val="none"/>
          </w:rPr>
          <w:t>https://cgspace.cgiar.org/items/5e005733-e3cf-42d9-a947-35276fac710c</w:t>
        </w:r>
      </w:hyperlink>
    </w:p>
    <w:p w14:paraId="328718A9" w14:textId="52D7C40D" w:rsidR="00B965DA" w:rsidRPr="00B965DA" w:rsidRDefault="00B965DA" w:rsidP="00B965DA">
      <w:pPr>
        <w:spacing w:after="0"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News article:</w:t>
      </w:r>
      <w:r w:rsidRPr="00B965DA">
        <w:rPr>
          <w:rFonts w:ascii="Calibri" w:eastAsia="Times New Roman" w:hAnsi="Calibri" w:cs="Calibri"/>
          <w:kern w:val="0"/>
          <w:sz w:val="22"/>
          <w:szCs w:val="22"/>
          <w:lang w:eastAsia="en-GB"/>
          <w14:ligatures w14:val="none"/>
        </w:rPr>
        <w:t xml:space="preserve"> </w:t>
      </w:r>
      <w:r w:rsidRPr="00B965DA">
        <w:rPr>
          <w:rFonts w:ascii="Calibri" w:eastAsia="Times New Roman" w:hAnsi="Calibri" w:cs="Calibri"/>
          <w:i/>
          <w:iCs/>
          <w:kern w:val="0"/>
          <w:sz w:val="22"/>
          <w:szCs w:val="22"/>
          <w:lang w:eastAsia="en-GB"/>
          <w14:ligatures w14:val="none"/>
        </w:rPr>
        <w:t>Eating wild animals: The rewards are as big as the risks</w:t>
      </w:r>
      <w:r w:rsidRPr="00B965DA">
        <w:rPr>
          <w:rFonts w:ascii="Calibri" w:eastAsia="Times New Roman" w:hAnsi="Calibri" w:cs="Calibri"/>
          <w:kern w:val="0"/>
          <w:sz w:val="22"/>
          <w:szCs w:val="22"/>
          <w:lang w:eastAsia="en-GB"/>
          <w14:ligatures w14:val="none"/>
        </w:rPr>
        <w:br/>
      </w:r>
      <w:hyperlink r:id="rId7" w:history="1">
        <w:r w:rsidRPr="00B965DA">
          <w:rPr>
            <w:rStyle w:val="Hyperlink"/>
            <w:rFonts w:ascii="Calibri" w:eastAsia="Times New Roman" w:hAnsi="Calibri" w:cs="Calibri"/>
            <w:kern w:val="0"/>
            <w:sz w:val="22"/>
            <w:szCs w:val="22"/>
            <w:lang w:eastAsia="en-GB"/>
            <w14:ligatures w14:val="none"/>
          </w:rPr>
          <w:t>https://www.ilri.org/news/eating-wild-animals-rewards-are-big-risks</w:t>
        </w:r>
      </w:hyperlink>
    </w:p>
    <w:p w14:paraId="19762302" w14:textId="39FE2733" w:rsidR="00B965DA" w:rsidRPr="00F422B5" w:rsidRDefault="00B965DA" w:rsidP="00B965DA">
      <w:pPr>
        <w:spacing w:after="0" w:line="240" w:lineRule="auto"/>
        <w:rPr>
          <w:rFonts w:ascii="Calibri" w:eastAsia="Times New Roman" w:hAnsi="Calibri" w:cs="Calibri"/>
          <w:i/>
          <w:iCs/>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Slide presentation:</w:t>
      </w:r>
      <w:r w:rsidRPr="00B965DA">
        <w:rPr>
          <w:rFonts w:ascii="Calibri" w:eastAsia="Times New Roman" w:hAnsi="Calibri" w:cs="Calibri"/>
          <w:kern w:val="0"/>
          <w:sz w:val="22"/>
          <w:szCs w:val="22"/>
          <w:lang w:eastAsia="en-GB"/>
          <w14:ligatures w14:val="none"/>
        </w:rPr>
        <w:t> </w:t>
      </w:r>
      <w:r w:rsidRPr="00B965DA">
        <w:rPr>
          <w:rFonts w:ascii="Calibri" w:eastAsia="Times New Roman" w:hAnsi="Calibri" w:cs="Calibri"/>
          <w:i/>
          <w:iCs/>
          <w:kern w:val="0"/>
          <w:sz w:val="22"/>
          <w:szCs w:val="22"/>
          <w:lang w:eastAsia="en-GB"/>
          <w14:ligatures w14:val="none"/>
        </w:rPr>
        <w:t>Launch of ILRI Report: Eating wild animals</w:t>
      </w:r>
      <w:r>
        <w:rPr>
          <w:rFonts w:ascii="Calibri" w:eastAsia="Times New Roman" w:hAnsi="Calibri" w:cs="Calibri"/>
          <w:i/>
          <w:iCs/>
          <w:kern w:val="0"/>
          <w:sz w:val="22"/>
          <w:szCs w:val="22"/>
          <w:lang w:eastAsia="en-GB"/>
          <w14:ligatures w14:val="none"/>
        </w:rPr>
        <w:t>—</w:t>
      </w:r>
      <w:r w:rsidRPr="00B965DA">
        <w:rPr>
          <w:rFonts w:ascii="Calibri" w:eastAsia="Times New Roman" w:hAnsi="Calibri" w:cs="Calibri"/>
          <w:i/>
          <w:iCs/>
          <w:kern w:val="0"/>
          <w:sz w:val="22"/>
          <w:szCs w:val="22"/>
          <w:lang w:eastAsia="en-GB"/>
          <w14:ligatures w14:val="none"/>
        </w:rPr>
        <w:t>rewards, risk</w:t>
      </w:r>
      <w:r>
        <w:rPr>
          <w:rFonts w:ascii="Calibri" w:eastAsia="Times New Roman" w:hAnsi="Calibri" w:cs="Calibri"/>
          <w:i/>
          <w:iCs/>
          <w:kern w:val="0"/>
          <w:sz w:val="22"/>
          <w:szCs w:val="22"/>
          <w:lang w:eastAsia="en-GB"/>
          <w14:ligatures w14:val="none"/>
        </w:rPr>
        <w:t>s</w:t>
      </w:r>
      <w:r w:rsidRPr="00B965DA">
        <w:rPr>
          <w:rFonts w:ascii="Calibri" w:eastAsia="Times New Roman" w:hAnsi="Calibri" w:cs="Calibri"/>
          <w:i/>
          <w:iCs/>
          <w:kern w:val="0"/>
          <w:sz w:val="22"/>
          <w:szCs w:val="22"/>
          <w:lang w:eastAsia="en-GB"/>
          <w14:ligatures w14:val="none"/>
        </w:rPr>
        <w:t xml:space="preserve"> and recommendations</w:t>
      </w:r>
      <w:r w:rsidRPr="00B965DA">
        <w:rPr>
          <w:rFonts w:ascii="Calibri" w:eastAsia="Times New Roman" w:hAnsi="Calibri" w:cs="Calibri"/>
          <w:i/>
          <w:iCs/>
          <w:kern w:val="0"/>
          <w:sz w:val="22"/>
          <w:szCs w:val="22"/>
          <w:lang w:eastAsia="en-GB"/>
          <w14:ligatures w14:val="none"/>
        </w:rPr>
        <w:br/>
      </w:r>
      <w:hyperlink r:id="rId8" w:history="1">
        <w:r w:rsidRPr="00B965DA">
          <w:rPr>
            <w:rStyle w:val="Hyperlink"/>
            <w:rFonts w:ascii="Calibri" w:eastAsia="Times New Roman" w:hAnsi="Calibri" w:cs="Calibri"/>
            <w:kern w:val="0"/>
            <w:sz w:val="22"/>
            <w:szCs w:val="22"/>
            <w:lang w:eastAsia="en-GB"/>
            <w14:ligatures w14:val="none"/>
          </w:rPr>
          <w:t>https://cgspace.cgiar.org/server/api/core/bitstreams/ef022acd-989a-40b6-9f63-ff83d81bd5ba/content</w:t>
        </w:r>
      </w:hyperlink>
      <w:r w:rsidR="00F422B5">
        <w:rPr>
          <w:rFonts w:ascii="Calibri" w:eastAsia="Times New Roman" w:hAnsi="Calibri" w:cs="Calibri"/>
          <w:kern w:val="0"/>
          <w:sz w:val="22"/>
          <w:szCs w:val="22"/>
          <w:lang w:eastAsia="en-GB"/>
          <w14:ligatures w14:val="none"/>
        </w:rPr>
        <w:br/>
      </w:r>
      <w:r w:rsidR="00F422B5" w:rsidRPr="00F422B5">
        <w:rPr>
          <w:rFonts w:ascii="Calibri" w:eastAsia="Times New Roman" w:hAnsi="Calibri" w:cs="Calibri"/>
          <w:b/>
          <w:bCs/>
          <w:kern w:val="0"/>
          <w:sz w:val="22"/>
          <w:szCs w:val="22"/>
          <w:lang w:eastAsia="en-GB"/>
          <w14:ligatures w14:val="none"/>
        </w:rPr>
        <w:t>Infographics</w:t>
      </w:r>
      <w:r w:rsidR="00F422B5">
        <w:rPr>
          <w:rFonts w:ascii="Calibri" w:eastAsia="Times New Roman" w:hAnsi="Calibri" w:cs="Calibri"/>
          <w:b/>
          <w:bCs/>
          <w:kern w:val="0"/>
          <w:sz w:val="22"/>
          <w:szCs w:val="22"/>
          <w:lang w:eastAsia="en-GB"/>
          <w14:ligatures w14:val="none"/>
        </w:rPr>
        <w:t xml:space="preserve">: </w:t>
      </w:r>
      <w:r w:rsidR="00F422B5" w:rsidRPr="00F422B5">
        <w:rPr>
          <w:rFonts w:ascii="Calibri" w:eastAsia="Times New Roman" w:hAnsi="Calibri" w:cs="Calibri"/>
          <w:i/>
          <w:iCs/>
          <w:kern w:val="0"/>
          <w:sz w:val="22"/>
          <w:szCs w:val="22"/>
          <w:lang w:eastAsia="en-GB"/>
          <w14:ligatures w14:val="none"/>
        </w:rPr>
        <w:t>ILRI Flickr</w:t>
      </w:r>
    </w:p>
    <w:p w14:paraId="3BE7FFE8" w14:textId="6CD9F408" w:rsidR="00F422B5" w:rsidRDefault="00F422B5" w:rsidP="00B965DA">
      <w:pPr>
        <w:spacing w:after="0" w:line="240" w:lineRule="auto"/>
        <w:rPr>
          <w:rFonts w:ascii="Calibri" w:eastAsia="Times New Roman" w:hAnsi="Calibri" w:cs="Calibri"/>
          <w:kern w:val="0"/>
          <w:sz w:val="22"/>
          <w:szCs w:val="22"/>
          <w:lang w:eastAsia="en-GB"/>
          <w14:ligatures w14:val="none"/>
        </w:rPr>
      </w:pPr>
      <w:hyperlink r:id="rId9" w:history="1">
        <w:r w:rsidRPr="00D9337A">
          <w:rPr>
            <w:rStyle w:val="Hyperlink"/>
            <w:rFonts w:ascii="Calibri" w:eastAsia="Times New Roman" w:hAnsi="Calibri" w:cs="Calibri"/>
            <w:kern w:val="0"/>
            <w:sz w:val="22"/>
            <w:szCs w:val="22"/>
            <w:lang w:eastAsia="en-GB"/>
            <w14:ligatures w14:val="none"/>
          </w:rPr>
          <w:t>https://www.flickr.com/search/?user_id=7155605%40N03&amp;sort=date-taken-desc&amp;text=%22wild+meat%22&amp;view_all=1</w:t>
        </w:r>
      </w:hyperlink>
    </w:p>
    <w:p w14:paraId="697E98C3" w14:textId="77777777" w:rsidR="00F422B5" w:rsidRPr="00B965DA" w:rsidRDefault="00F422B5" w:rsidP="00B965DA">
      <w:pPr>
        <w:spacing w:after="0" w:line="240" w:lineRule="auto"/>
        <w:rPr>
          <w:rFonts w:ascii="Calibri" w:eastAsia="Times New Roman" w:hAnsi="Calibri" w:cs="Calibri"/>
          <w:kern w:val="0"/>
          <w:sz w:val="22"/>
          <w:szCs w:val="22"/>
          <w:lang w:eastAsia="en-GB"/>
          <w14:ligatures w14:val="none"/>
        </w:rPr>
      </w:pPr>
    </w:p>
    <w:p w14:paraId="4E3C76C4" w14:textId="77777777" w:rsidR="00B965DA" w:rsidRPr="00B965DA" w:rsidRDefault="00E30288" w:rsidP="00B965DA">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475F5BF">
          <v:rect id="_x0000_i1025" alt="" style="width:451.3pt;height:.05pt;mso-width-percent:0;mso-height-percent:0;mso-width-percent:0;mso-height-percent:0" o:hralign="center" o:hrstd="t" o:hr="t" fillcolor="#a0a0a0" stroked="f"/>
        </w:pict>
      </w:r>
    </w:p>
    <w:p w14:paraId="2865CF4C" w14:textId="77777777" w:rsidR="00671725" w:rsidRPr="00671725" w:rsidRDefault="00671725" w:rsidP="00B965DA">
      <w:pPr>
        <w:spacing w:before="100" w:beforeAutospacing="1" w:after="100" w:afterAutospacing="1" w:line="240" w:lineRule="auto"/>
        <w:outlineLvl w:val="2"/>
        <w:rPr>
          <w:rFonts w:ascii="Calibri" w:eastAsia="Times New Roman" w:hAnsi="Calibri" w:cs="Calibri"/>
          <w:b/>
          <w:bCs/>
          <w:color w:val="941100"/>
          <w:kern w:val="0"/>
          <w:sz w:val="32"/>
          <w:szCs w:val="32"/>
          <w:lang w:eastAsia="en-GB"/>
          <w14:ligatures w14:val="none"/>
        </w:rPr>
      </w:pPr>
      <w:r w:rsidRPr="00671725">
        <w:rPr>
          <w:rFonts w:ascii="Calibri" w:eastAsia="Times New Roman" w:hAnsi="Calibri" w:cs="Calibri"/>
          <w:b/>
          <w:bCs/>
          <w:color w:val="941100"/>
          <w:kern w:val="0"/>
          <w:sz w:val="32"/>
          <w:szCs w:val="32"/>
          <w:lang w:eastAsia="en-GB"/>
          <w14:ligatures w14:val="none"/>
        </w:rPr>
        <w:t>14 Q&amp;As</w:t>
      </w:r>
    </w:p>
    <w:p w14:paraId="00A50A62" w14:textId="5AD577A0"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01 </w:t>
      </w:r>
      <w:r w:rsidR="00B965DA" w:rsidRPr="00B965DA">
        <w:rPr>
          <w:rFonts w:ascii="Calibri" w:eastAsia="Times New Roman" w:hAnsi="Calibri" w:cs="Calibri"/>
          <w:b/>
          <w:bCs/>
          <w:kern w:val="0"/>
          <w:sz w:val="22"/>
          <w:szCs w:val="22"/>
          <w:lang w:eastAsia="en-GB"/>
          <w14:ligatures w14:val="none"/>
        </w:rPr>
        <w:t>What is the focus of this new report?</w:t>
      </w:r>
    </w:p>
    <w:p w14:paraId="568C0886" w14:textId="77777777" w:rsidR="00B965DA" w:rsidRPr="00B965DA" w:rsidRDefault="00B965DA" w:rsidP="00B965DA">
      <w:p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kern w:val="0"/>
          <w:sz w:val="22"/>
          <w:szCs w:val="22"/>
          <w:lang w:eastAsia="en-GB"/>
          <w14:ligatures w14:val="none"/>
        </w:rPr>
        <w:t>This report primarily examines the uses of wild meat in East Asia (China and Mongolia), Southeast Asia, and sub-Saharan Africa. It synthesizes evidence on wildlife meat consumption and its associated biodiversity and zoonotic risks. The report provides recommendations for organizations in health, veterinary, environment, and wildlife sectors to mitigate these risks. The focus is on actors in the wild meat trade, their behaviors, and the driving factors behind wild meat practices.</w:t>
      </w:r>
    </w:p>
    <w:p w14:paraId="552FDBFD"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5C615A4E">
          <v:rect id="_x0000_i1026" alt="" style="width:451.3pt;height:.05pt;mso-width-percent:0;mso-height-percent:0;mso-width-percent:0;mso-height-percent:0" o:hralign="center" o:hrstd="t" o:hr="t" fillcolor="#a0a0a0" stroked="f"/>
        </w:pict>
      </w:r>
    </w:p>
    <w:p w14:paraId="28176003" w14:textId="3756C734"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02 </w:t>
      </w:r>
      <w:r w:rsidR="00B965DA" w:rsidRPr="00B965DA">
        <w:rPr>
          <w:rFonts w:ascii="Calibri" w:eastAsia="Times New Roman" w:hAnsi="Calibri" w:cs="Calibri"/>
          <w:b/>
          <w:bCs/>
          <w:kern w:val="0"/>
          <w:sz w:val="22"/>
          <w:szCs w:val="22"/>
          <w:lang w:eastAsia="en-GB"/>
          <w14:ligatures w14:val="none"/>
        </w:rPr>
        <w:t>What is the 'wild meat trade'?</w:t>
      </w:r>
    </w:p>
    <w:p w14:paraId="23CB2A89" w14:textId="77777777" w:rsidR="00B965DA" w:rsidRPr="00B965DA" w:rsidRDefault="00B965DA" w:rsidP="00B965DA">
      <w:p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kern w:val="0"/>
          <w:sz w:val="22"/>
          <w:szCs w:val="22"/>
          <w:lang w:eastAsia="en-GB"/>
          <w14:ligatures w14:val="none"/>
        </w:rPr>
        <w:t>‘Wild meat’ refers to animal wildlife used for food and non-food purposes, including medicinal uses. The wild meat value chain includes hunting, selling, and consumption, with key actors such as hunters, farmers, traders, butchers, retailers (e.g., restaurants, traditional medicine shops, exotic pet markets), and consumers.</w:t>
      </w:r>
    </w:p>
    <w:p w14:paraId="442B7C45" w14:textId="77777777" w:rsidR="00B965DA" w:rsidRPr="00B965DA" w:rsidRDefault="00B965DA" w:rsidP="00B965DA">
      <w:p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kern w:val="0"/>
          <w:sz w:val="22"/>
          <w:szCs w:val="22"/>
          <w:lang w:eastAsia="en-GB"/>
          <w14:ligatures w14:val="none"/>
        </w:rPr>
        <w:t>The trade involves domestic rural consumption, rural-to-urban marketing, and a significant high-value, often illicit, export trade. In many developing regions of Asia, Africa, and Latin America, hunting remains a vital source of food, income, and traditional medicine. Wild meat is sourced from various species, including mammals, birds, reptiles, amphibians, fish, and invertebrates.</w:t>
      </w:r>
    </w:p>
    <w:p w14:paraId="534B4D3D"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1DD24BD6">
          <v:rect id="_x0000_i1027" alt="" style="width:451.3pt;height:.05pt;mso-width-percent:0;mso-height-percent:0;mso-width-percent:0;mso-height-percent:0" o:hralign="center" o:hrstd="t" o:hr="t" fillcolor="#a0a0a0" stroked="f"/>
        </w:pict>
      </w:r>
    </w:p>
    <w:p w14:paraId="0ADF05C3" w14:textId="64478D98"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03 </w:t>
      </w:r>
      <w:r w:rsidR="00B965DA" w:rsidRPr="00B965DA">
        <w:rPr>
          <w:rFonts w:ascii="Calibri" w:eastAsia="Times New Roman" w:hAnsi="Calibri" w:cs="Calibri"/>
          <w:b/>
          <w:bCs/>
          <w:kern w:val="0"/>
          <w:sz w:val="22"/>
          <w:szCs w:val="22"/>
          <w:lang w:eastAsia="en-GB"/>
          <w14:ligatures w14:val="none"/>
        </w:rPr>
        <w:t>What’s the history of the wild meat trade?</w:t>
      </w:r>
    </w:p>
    <w:p w14:paraId="28ECD332" w14:textId="77777777" w:rsidR="00B965DA" w:rsidRPr="00B965DA" w:rsidRDefault="00B965DA" w:rsidP="00B965DA">
      <w:p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kern w:val="0"/>
          <w:sz w:val="22"/>
          <w:szCs w:val="22"/>
          <w:lang w:eastAsia="en-GB"/>
          <w14:ligatures w14:val="none"/>
        </w:rPr>
        <w:lastRenderedPageBreak/>
        <w:t>Early hominins in East Africa incorporated more meat and bone marrow into their diets around three million years ago, supporting brain development and complex societies. In Asia, prehistoric hunters used tools and strategic methods to capture prey.</w:t>
      </w:r>
    </w:p>
    <w:p w14:paraId="206EF856" w14:textId="77777777" w:rsidR="00B965DA" w:rsidRPr="00B965DA" w:rsidRDefault="00B965DA" w:rsidP="00B965DA">
      <w:p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kern w:val="0"/>
          <w:sz w:val="22"/>
          <w:szCs w:val="22"/>
          <w:lang w:eastAsia="en-GB"/>
          <w14:ligatures w14:val="none"/>
        </w:rPr>
        <w:t>A dietary shift occurred with livestock domestication in the Neolithic period (~9,000 BC). Goats, sheep, cattle, and pigs became primary meat sources. In Neolithic China, wildlife consumption transitioned to domesticated species, though wild meat remained common into the Bronze Age.</w:t>
      </w:r>
    </w:p>
    <w:p w14:paraId="5C39C68B" w14:textId="5E4CBC12" w:rsidR="00B965DA" w:rsidRPr="00B965DA" w:rsidRDefault="00B965DA" w:rsidP="00B965DA">
      <w:p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kern w:val="0"/>
          <w:sz w:val="22"/>
          <w:szCs w:val="22"/>
          <w:lang w:eastAsia="en-GB"/>
          <w14:ligatures w14:val="none"/>
        </w:rPr>
        <w:t>In Africa, European colonization (17th century) introduced firearms and transportation methods that intensified hunting, leading to significant wildlife depletion. By the 12th</w:t>
      </w:r>
      <w:r w:rsidR="002874A9">
        <w:rPr>
          <w:rFonts w:ascii="Calibri" w:eastAsia="Times New Roman" w:hAnsi="Calibri" w:cs="Calibri"/>
          <w:kern w:val="0"/>
          <w:sz w:val="22"/>
          <w:szCs w:val="22"/>
          <w:lang w:eastAsia="en-GB"/>
          <w14:ligatures w14:val="none"/>
        </w:rPr>
        <w:t>–</w:t>
      </w:r>
      <w:r w:rsidRPr="00B965DA">
        <w:rPr>
          <w:rFonts w:ascii="Calibri" w:eastAsia="Times New Roman" w:hAnsi="Calibri" w:cs="Calibri"/>
          <w:kern w:val="0"/>
          <w:sz w:val="22"/>
          <w:szCs w:val="22"/>
          <w:lang w:eastAsia="en-GB"/>
          <w14:ligatures w14:val="none"/>
        </w:rPr>
        <w:t>16th centuries, wild meat consumption peaked in England but later declined due to changing cultural perspectives.</w:t>
      </w:r>
    </w:p>
    <w:p w14:paraId="2F82B164"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27B420FE">
          <v:rect id="_x0000_i1028" alt="" style="width:451.3pt;height:.05pt;mso-width-percent:0;mso-height-percent:0;mso-width-percent:0;mso-height-percent:0" o:hralign="center" o:hrstd="t" o:hr="t" fillcolor="#a0a0a0" stroked="f"/>
        </w:pict>
      </w:r>
    </w:p>
    <w:p w14:paraId="43DC1C93" w14:textId="4C48120B"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04 </w:t>
      </w:r>
      <w:r w:rsidR="00B965DA" w:rsidRPr="00B965DA">
        <w:rPr>
          <w:rFonts w:ascii="Calibri" w:eastAsia="Times New Roman" w:hAnsi="Calibri" w:cs="Calibri"/>
          <w:b/>
          <w:bCs/>
          <w:kern w:val="0"/>
          <w:sz w:val="22"/>
          <w:szCs w:val="22"/>
          <w:lang w:eastAsia="en-GB"/>
          <w14:ligatures w14:val="none"/>
        </w:rPr>
        <w:t>What’s the size of the wild meat trade?</w:t>
      </w:r>
    </w:p>
    <w:p w14:paraId="6E4105AC" w14:textId="77777777" w:rsidR="00B965DA" w:rsidRPr="00B965DA" w:rsidRDefault="00B965DA" w:rsidP="00B965DA">
      <w:pPr>
        <w:numPr>
          <w:ilvl w:val="0"/>
          <w:numId w:val="1"/>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Prevalence</w:t>
      </w:r>
      <w:r w:rsidRPr="00B965DA">
        <w:rPr>
          <w:rFonts w:ascii="Calibri" w:eastAsia="Times New Roman" w:hAnsi="Calibri" w:cs="Calibri"/>
          <w:kern w:val="0"/>
          <w:sz w:val="22"/>
          <w:szCs w:val="22"/>
          <w:lang w:eastAsia="en-GB"/>
          <w14:ligatures w14:val="none"/>
        </w:rPr>
        <w:t>: Hunting is widespread in Latin America and Africa. Across 24 Global South countries, 39% of households consume wild meat (~150 million households).</w:t>
      </w:r>
    </w:p>
    <w:p w14:paraId="4F838242" w14:textId="77777777" w:rsidR="00B965DA" w:rsidRPr="00B965DA" w:rsidRDefault="00B965DA" w:rsidP="00B965DA">
      <w:pPr>
        <w:numPr>
          <w:ilvl w:val="0"/>
          <w:numId w:val="1"/>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Economic Value</w:t>
      </w:r>
      <w:r w:rsidRPr="00B965DA">
        <w:rPr>
          <w:rFonts w:ascii="Calibri" w:eastAsia="Times New Roman" w:hAnsi="Calibri" w:cs="Calibri"/>
          <w:kern w:val="0"/>
          <w:sz w:val="22"/>
          <w:szCs w:val="22"/>
          <w:lang w:eastAsia="en-GB"/>
          <w14:ligatures w14:val="none"/>
        </w:rPr>
        <w:t>: Estimated at USD 1 billion annually in Africa; the illegal trade in Southeast Asia is valued at USD 8–11 billion.</w:t>
      </w:r>
    </w:p>
    <w:p w14:paraId="0328F1AD" w14:textId="77777777" w:rsidR="00B965DA" w:rsidRPr="00B965DA" w:rsidRDefault="00B965DA" w:rsidP="00B965DA">
      <w:pPr>
        <w:numPr>
          <w:ilvl w:val="0"/>
          <w:numId w:val="1"/>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Volume Extracted</w:t>
      </w:r>
      <w:r w:rsidRPr="00B965DA">
        <w:rPr>
          <w:rFonts w:ascii="Calibri" w:eastAsia="Times New Roman" w:hAnsi="Calibri" w:cs="Calibri"/>
          <w:kern w:val="0"/>
          <w:sz w:val="22"/>
          <w:szCs w:val="22"/>
          <w:lang w:eastAsia="en-GB"/>
          <w14:ligatures w14:val="none"/>
        </w:rPr>
        <w:t>: Between 1–5 million metric tonnes (mt) per year in Africa, compared to 14 million mt of livestock meat. In some African countries, wild meat extraction matches livestock meat supply.</w:t>
      </w:r>
    </w:p>
    <w:p w14:paraId="54CC2934" w14:textId="77777777" w:rsidR="00B965DA" w:rsidRPr="00B965DA" w:rsidRDefault="00B965DA" w:rsidP="00B965DA">
      <w:pPr>
        <w:numPr>
          <w:ilvl w:val="0"/>
          <w:numId w:val="1"/>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Challenges in Estimation</w:t>
      </w:r>
      <w:r w:rsidRPr="00B965DA">
        <w:rPr>
          <w:rFonts w:ascii="Calibri" w:eastAsia="Times New Roman" w:hAnsi="Calibri" w:cs="Calibri"/>
          <w:kern w:val="0"/>
          <w:sz w:val="22"/>
          <w:szCs w:val="22"/>
          <w:lang w:eastAsia="en-GB"/>
          <w14:ligatures w14:val="none"/>
        </w:rPr>
        <w:t>: The trade is largely unregulated and underreported due to its informal nature.</w:t>
      </w:r>
    </w:p>
    <w:p w14:paraId="375581F1"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4462785B">
          <v:rect id="_x0000_i1029" alt="" style="width:451.3pt;height:.05pt;mso-width-percent:0;mso-height-percent:0;mso-width-percent:0;mso-height-percent:0" o:hralign="center" o:hrstd="t" o:hr="t" fillcolor="#a0a0a0" stroked="f"/>
        </w:pict>
      </w:r>
    </w:p>
    <w:p w14:paraId="6666C10E" w14:textId="19E934BC"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05 </w:t>
      </w:r>
      <w:r w:rsidR="00B965DA" w:rsidRPr="00B965DA">
        <w:rPr>
          <w:rFonts w:ascii="Calibri" w:eastAsia="Times New Roman" w:hAnsi="Calibri" w:cs="Calibri"/>
          <w:b/>
          <w:bCs/>
          <w:kern w:val="0"/>
          <w:sz w:val="22"/>
          <w:szCs w:val="22"/>
          <w:lang w:eastAsia="en-GB"/>
          <w14:ligatures w14:val="none"/>
        </w:rPr>
        <w:t>How do wild meat value chains differ in Africa and Asia?</w:t>
      </w:r>
    </w:p>
    <w:p w14:paraId="0F09335F" w14:textId="77777777" w:rsidR="00B965DA" w:rsidRPr="00B965DA" w:rsidRDefault="00B965DA" w:rsidP="00B965DA">
      <w:pPr>
        <w:numPr>
          <w:ilvl w:val="0"/>
          <w:numId w:val="2"/>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Africa</w:t>
      </w:r>
      <w:r w:rsidRPr="00B965DA">
        <w:rPr>
          <w:rFonts w:ascii="Calibri" w:eastAsia="Times New Roman" w:hAnsi="Calibri" w:cs="Calibri"/>
          <w:kern w:val="0"/>
          <w:sz w:val="22"/>
          <w:szCs w:val="22"/>
          <w:lang w:eastAsia="en-GB"/>
          <w14:ligatures w14:val="none"/>
        </w:rPr>
        <w:t>: Wild meat is essential for sustenance due to protein scarcity; hunting is driven by necessity.</w:t>
      </w:r>
    </w:p>
    <w:p w14:paraId="6F046B99" w14:textId="77777777" w:rsidR="00B965DA" w:rsidRPr="00B965DA" w:rsidRDefault="00B965DA" w:rsidP="00B965DA">
      <w:pPr>
        <w:numPr>
          <w:ilvl w:val="0"/>
          <w:numId w:val="2"/>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Asia</w:t>
      </w:r>
      <w:r w:rsidRPr="00B965DA">
        <w:rPr>
          <w:rFonts w:ascii="Calibri" w:eastAsia="Times New Roman" w:hAnsi="Calibri" w:cs="Calibri"/>
          <w:kern w:val="0"/>
          <w:sz w:val="22"/>
          <w:szCs w:val="22"/>
          <w:lang w:eastAsia="en-GB"/>
          <w14:ligatures w14:val="none"/>
        </w:rPr>
        <w:t>: Wild meat is often a luxury, consumed for celebratory or medicinal purposes. High demand has led to wildlife farming, a practice now under scrutiny due to zoonotic risks.</w:t>
      </w:r>
    </w:p>
    <w:p w14:paraId="17A0AD3E" w14:textId="77777777" w:rsidR="00B965DA" w:rsidRPr="00B965DA" w:rsidRDefault="00B965DA" w:rsidP="00B965DA">
      <w:pPr>
        <w:numPr>
          <w:ilvl w:val="0"/>
          <w:numId w:val="2"/>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Price &amp; Rarity</w:t>
      </w:r>
      <w:r w:rsidRPr="00B965DA">
        <w:rPr>
          <w:rFonts w:ascii="Calibri" w:eastAsia="Times New Roman" w:hAnsi="Calibri" w:cs="Calibri"/>
          <w:kern w:val="0"/>
          <w:sz w:val="22"/>
          <w:szCs w:val="22"/>
          <w:lang w:eastAsia="en-GB"/>
          <w14:ligatures w14:val="none"/>
        </w:rPr>
        <w:t>: In Asia, rarity increases market value, unlike in Africa where affordability drives consumption.</w:t>
      </w:r>
    </w:p>
    <w:p w14:paraId="0A22E324"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10B00ADC">
          <v:rect id="_x0000_i1030" alt="" style="width:451.3pt;height:.05pt;mso-width-percent:0;mso-height-percent:0;mso-width-percent:0;mso-height-percent:0" o:hralign="center" o:hrstd="t" o:hr="t" fillcolor="#a0a0a0" stroked="f"/>
        </w:pict>
      </w:r>
    </w:p>
    <w:p w14:paraId="777097B8" w14:textId="0B7E4070"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06 </w:t>
      </w:r>
      <w:r w:rsidR="00B965DA" w:rsidRPr="00B965DA">
        <w:rPr>
          <w:rFonts w:ascii="Calibri" w:eastAsia="Times New Roman" w:hAnsi="Calibri" w:cs="Calibri"/>
          <w:b/>
          <w:bCs/>
          <w:kern w:val="0"/>
          <w:sz w:val="22"/>
          <w:szCs w:val="22"/>
          <w:lang w:eastAsia="en-GB"/>
          <w14:ligatures w14:val="none"/>
        </w:rPr>
        <w:t>Who eats wild meat and how much do they eat?</w:t>
      </w:r>
    </w:p>
    <w:p w14:paraId="35795E2A" w14:textId="77777777" w:rsidR="00B965DA" w:rsidRPr="00B965DA" w:rsidRDefault="00B965DA" w:rsidP="00B965DA">
      <w:pPr>
        <w:numPr>
          <w:ilvl w:val="0"/>
          <w:numId w:val="3"/>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Africa</w:t>
      </w:r>
      <w:r w:rsidRPr="00B965DA">
        <w:rPr>
          <w:rFonts w:ascii="Calibri" w:eastAsia="Times New Roman" w:hAnsi="Calibri" w:cs="Calibri"/>
          <w:kern w:val="0"/>
          <w:sz w:val="22"/>
          <w:szCs w:val="22"/>
          <w:lang w:eastAsia="en-GB"/>
          <w14:ligatures w14:val="none"/>
        </w:rPr>
        <w:t>: Central Africans consume an average of 35 kg of wild meat annually, often surpassing livestock meat consumption.</w:t>
      </w:r>
    </w:p>
    <w:p w14:paraId="0C1E2F87" w14:textId="77777777" w:rsidR="00B965DA" w:rsidRPr="00B965DA" w:rsidRDefault="00B965DA" w:rsidP="00B965DA">
      <w:pPr>
        <w:numPr>
          <w:ilvl w:val="0"/>
          <w:numId w:val="3"/>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Asia</w:t>
      </w:r>
      <w:r w:rsidRPr="00B965DA">
        <w:rPr>
          <w:rFonts w:ascii="Calibri" w:eastAsia="Times New Roman" w:hAnsi="Calibri" w:cs="Calibri"/>
          <w:kern w:val="0"/>
          <w:sz w:val="22"/>
          <w:szCs w:val="22"/>
          <w:lang w:eastAsia="en-GB"/>
          <w14:ligatures w14:val="none"/>
        </w:rPr>
        <w:t>: In rural areas with hunting access, consumption is around 20 kg per year.</w:t>
      </w:r>
    </w:p>
    <w:p w14:paraId="7D11FF58" w14:textId="77777777" w:rsidR="00B965DA" w:rsidRPr="00B965DA" w:rsidRDefault="00B965DA" w:rsidP="00B965DA">
      <w:pPr>
        <w:numPr>
          <w:ilvl w:val="0"/>
          <w:numId w:val="3"/>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Demographics</w:t>
      </w:r>
      <w:r w:rsidRPr="00B965DA">
        <w:rPr>
          <w:rFonts w:ascii="Calibri" w:eastAsia="Times New Roman" w:hAnsi="Calibri" w:cs="Calibri"/>
          <w:kern w:val="0"/>
          <w:sz w:val="22"/>
          <w:szCs w:val="22"/>
          <w:lang w:eastAsia="en-GB"/>
          <w14:ligatures w14:val="none"/>
        </w:rPr>
        <w:t>: Rural dwellers, men, and older populations consume more wild meat than urban residents, women, and youth.</w:t>
      </w:r>
    </w:p>
    <w:p w14:paraId="367DC0BD"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4C9D5E8E">
          <v:rect id="_x0000_i1031" alt="" style="width:451.3pt;height:.05pt;mso-width-percent:0;mso-height-percent:0;mso-width-percent:0;mso-height-percent:0" o:hralign="center" o:hrstd="t" o:hr="t" fillcolor="#a0a0a0" stroked="f"/>
        </w:pict>
      </w:r>
    </w:p>
    <w:p w14:paraId="1157F08C" w14:textId="4A457245"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07 </w:t>
      </w:r>
      <w:r w:rsidR="00B965DA" w:rsidRPr="00B965DA">
        <w:rPr>
          <w:rFonts w:ascii="Calibri" w:eastAsia="Times New Roman" w:hAnsi="Calibri" w:cs="Calibri"/>
          <w:b/>
          <w:bCs/>
          <w:kern w:val="0"/>
          <w:sz w:val="22"/>
          <w:szCs w:val="22"/>
          <w:lang w:eastAsia="en-GB"/>
          <w14:ligatures w14:val="none"/>
        </w:rPr>
        <w:t>What’s the future of the wild meat trade?</w:t>
      </w:r>
    </w:p>
    <w:p w14:paraId="75B3F52F" w14:textId="77777777" w:rsidR="00B965DA" w:rsidRPr="00B965DA" w:rsidRDefault="00B965DA" w:rsidP="00B965DA">
      <w:pPr>
        <w:numPr>
          <w:ilvl w:val="0"/>
          <w:numId w:val="4"/>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lastRenderedPageBreak/>
        <w:t>Growth Uncertainty</w:t>
      </w:r>
      <w:r w:rsidRPr="00B965DA">
        <w:rPr>
          <w:rFonts w:ascii="Calibri" w:eastAsia="Times New Roman" w:hAnsi="Calibri" w:cs="Calibri"/>
          <w:kern w:val="0"/>
          <w:sz w:val="22"/>
          <w:szCs w:val="22"/>
          <w:lang w:eastAsia="en-GB"/>
          <w14:ligatures w14:val="none"/>
        </w:rPr>
        <w:t>: Some argue wild meat trade is expanding; however, data is inconclusive.</w:t>
      </w:r>
    </w:p>
    <w:p w14:paraId="13D21379" w14:textId="77777777" w:rsidR="00B965DA" w:rsidRPr="00B965DA" w:rsidRDefault="00B965DA" w:rsidP="00B965DA">
      <w:pPr>
        <w:numPr>
          <w:ilvl w:val="0"/>
          <w:numId w:val="4"/>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Zoonotic Pandemics</w:t>
      </w:r>
      <w:r w:rsidRPr="00B965DA">
        <w:rPr>
          <w:rFonts w:ascii="Calibri" w:eastAsia="Times New Roman" w:hAnsi="Calibri" w:cs="Calibri"/>
          <w:kern w:val="0"/>
          <w:sz w:val="22"/>
          <w:szCs w:val="22"/>
          <w:lang w:eastAsia="en-GB"/>
          <w14:ligatures w14:val="none"/>
        </w:rPr>
        <w:t>: The impact varies—some countries see increased demand post-pandemics, others a decline.</w:t>
      </w:r>
    </w:p>
    <w:p w14:paraId="7D41C51F" w14:textId="77777777" w:rsidR="00B965DA" w:rsidRPr="00B965DA" w:rsidRDefault="00B965DA" w:rsidP="00B965DA">
      <w:pPr>
        <w:numPr>
          <w:ilvl w:val="0"/>
          <w:numId w:val="4"/>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Climate Change</w:t>
      </w:r>
      <w:r w:rsidRPr="00B965DA">
        <w:rPr>
          <w:rFonts w:ascii="Calibri" w:eastAsia="Times New Roman" w:hAnsi="Calibri" w:cs="Calibri"/>
          <w:kern w:val="0"/>
          <w:sz w:val="22"/>
          <w:szCs w:val="22"/>
          <w:lang w:eastAsia="en-GB"/>
          <w14:ligatures w14:val="none"/>
        </w:rPr>
        <w:t>: May increase wild meat reliance by reducing alternative protein availability.</w:t>
      </w:r>
    </w:p>
    <w:p w14:paraId="5F3430FE" w14:textId="77777777" w:rsidR="00B965DA" w:rsidRPr="00B965DA" w:rsidRDefault="00B965DA" w:rsidP="00B965DA">
      <w:pPr>
        <w:numPr>
          <w:ilvl w:val="0"/>
          <w:numId w:val="4"/>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Wildlife Farming</w:t>
      </w:r>
      <w:r w:rsidRPr="00B965DA">
        <w:rPr>
          <w:rFonts w:ascii="Calibri" w:eastAsia="Times New Roman" w:hAnsi="Calibri" w:cs="Calibri"/>
          <w:kern w:val="0"/>
          <w:sz w:val="22"/>
          <w:szCs w:val="22"/>
          <w:lang w:eastAsia="en-GB"/>
          <w14:ligatures w14:val="none"/>
        </w:rPr>
        <w:t>: Growing in Asia, raising concerns about wildlife laundering and zoonotic disease risks.</w:t>
      </w:r>
    </w:p>
    <w:p w14:paraId="70486E57"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4C41561C">
          <v:rect id="_x0000_i1032" alt="" style="width:451.3pt;height:.05pt;mso-width-percent:0;mso-height-percent:0;mso-width-percent:0;mso-height-percent:0" o:hralign="center" o:hrstd="t" o:hr="t" fillcolor="#a0a0a0" stroked="f"/>
        </w:pict>
      </w:r>
    </w:p>
    <w:p w14:paraId="25BDF94A" w14:textId="59F4E017"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08 </w:t>
      </w:r>
      <w:r w:rsidR="00B965DA" w:rsidRPr="00B965DA">
        <w:rPr>
          <w:rFonts w:ascii="Calibri" w:eastAsia="Times New Roman" w:hAnsi="Calibri" w:cs="Calibri"/>
          <w:b/>
          <w:bCs/>
          <w:kern w:val="0"/>
          <w:sz w:val="22"/>
          <w:szCs w:val="22"/>
          <w:lang w:eastAsia="en-GB"/>
          <w14:ligatures w14:val="none"/>
        </w:rPr>
        <w:t>What role does wild meat play in food and economic security?</w:t>
      </w:r>
    </w:p>
    <w:p w14:paraId="04116520" w14:textId="77777777" w:rsidR="00B965DA" w:rsidRPr="00B965DA" w:rsidRDefault="00B965DA" w:rsidP="00B965DA">
      <w:pPr>
        <w:numPr>
          <w:ilvl w:val="0"/>
          <w:numId w:val="5"/>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Nutritional Value</w:t>
      </w:r>
      <w:r w:rsidRPr="00B965DA">
        <w:rPr>
          <w:rFonts w:ascii="Calibri" w:eastAsia="Times New Roman" w:hAnsi="Calibri" w:cs="Calibri"/>
          <w:kern w:val="0"/>
          <w:sz w:val="22"/>
          <w:szCs w:val="22"/>
          <w:lang w:eastAsia="en-GB"/>
          <w14:ligatures w14:val="none"/>
        </w:rPr>
        <w:t>: Rich in proteins, micronutrients, and energy. In 62 countries, wild meat provides at least 20% of rural household protein.</w:t>
      </w:r>
    </w:p>
    <w:p w14:paraId="2A613CEA" w14:textId="77777777" w:rsidR="00B965DA" w:rsidRPr="00B965DA" w:rsidRDefault="00B965DA" w:rsidP="00B965DA">
      <w:pPr>
        <w:numPr>
          <w:ilvl w:val="0"/>
          <w:numId w:val="5"/>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Economic Importance</w:t>
      </w:r>
      <w:r w:rsidRPr="00B965DA">
        <w:rPr>
          <w:rFonts w:ascii="Calibri" w:eastAsia="Times New Roman" w:hAnsi="Calibri" w:cs="Calibri"/>
          <w:kern w:val="0"/>
          <w:sz w:val="22"/>
          <w:szCs w:val="22"/>
          <w:lang w:eastAsia="en-GB"/>
          <w14:ligatures w14:val="none"/>
        </w:rPr>
        <w:t>: Not a primary income source for most, but essential in regions with high trade activity. Hunters and traders profit significantly in some locations.</w:t>
      </w:r>
    </w:p>
    <w:p w14:paraId="6F6AB100" w14:textId="77777777" w:rsidR="00B965DA" w:rsidRPr="00B965DA" w:rsidRDefault="00B965DA" w:rsidP="00B965DA">
      <w:pPr>
        <w:numPr>
          <w:ilvl w:val="0"/>
          <w:numId w:val="5"/>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Food Security Risks</w:t>
      </w:r>
      <w:r w:rsidRPr="00B965DA">
        <w:rPr>
          <w:rFonts w:ascii="Calibri" w:eastAsia="Times New Roman" w:hAnsi="Calibri" w:cs="Calibri"/>
          <w:kern w:val="0"/>
          <w:sz w:val="22"/>
          <w:szCs w:val="22"/>
          <w:lang w:eastAsia="en-GB"/>
          <w14:ligatures w14:val="none"/>
        </w:rPr>
        <w:t>: Removing wild meat could exacerbate food insecurity in at least 15 African nations.</w:t>
      </w:r>
    </w:p>
    <w:p w14:paraId="6B153E97"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019158ED">
          <v:rect id="_x0000_i1033" alt="" style="width:451.3pt;height:.05pt;mso-width-percent:0;mso-height-percent:0;mso-width-percent:0;mso-height-percent:0" o:hralign="center" o:hrstd="t" o:hr="t" fillcolor="#a0a0a0" stroked="f"/>
        </w:pict>
      </w:r>
    </w:p>
    <w:p w14:paraId="290F0EC8" w14:textId="1BA76C68"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09 </w:t>
      </w:r>
      <w:r w:rsidR="00B965DA" w:rsidRPr="00B965DA">
        <w:rPr>
          <w:rFonts w:ascii="Calibri" w:eastAsia="Times New Roman" w:hAnsi="Calibri" w:cs="Calibri"/>
          <w:b/>
          <w:bCs/>
          <w:kern w:val="0"/>
          <w:sz w:val="22"/>
          <w:szCs w:val="22"/>
          <w:lang w:eastAsia="en-GB"/>
          <w14:ligatures w14:val="none"/>
        </w:rPr>
        <w:t>How is wild meat used in medicine?</w:t>
      </w:r>
    </w:p>
    <w:p w14:paraId="41B6E619" w14:textId="77777777" w:rsidR="00B965DA" w:rsidRPr="00B965DA" w:rsidRDefault="00B965DA" w:rsidP="00B965DA">
      <w:pPr>
        <w:numPr>
          <w:ilvl w:val="0"/>
          <w:numId w:val="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Zootherapy</w:t>
      </w:r>
      <w:r w:rsidRPr="00B965DA">
        <w:rPr>
          <w:rFonts w:ascii="Calibri" w:eastAsia="Times New Roman" w:hAnsi="Calibri" w:cs="Calibri"/>
          <w:kern w:val="0"/>
          <w:sz w:val="22"/>
          <w:szCs w:val="22"/>
          <w:lang w:eastAsia="en-GB"/>
          <w14:ligatures w14:val="none"/>
        </w:rPr>
        <w:t>: Over 2,000 medicinal practices documented, using ~521 mammalian species.</w:t>
      </w:r>
    </w:p>
    <w:p w14:paraId="20A625F3" w14:textId="77777777" w:rsidR="00B965DA" w:rsidRPr="00B965DA" w:rsidRDefault="00B965DA" w:rsidP="00B965DA">
      <w:pPr>
        <w:numPr>
          <w:ilvl w:val="0"/>
          <w:numId w:val="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Consumption for Health</w:t>
      </w:r>
      <w:r w:rsidRPr="00B965DA">
        <w:rPr>
          <w:rFonts w:ascii="Calibri" w:eastAsia="Times New Roman" w:hAnsi="Calibri" w:cs="Calibri"/>
          <w:kern w:val="0"/>
          <w:sz w:val="22"/>
          <w:szCs w:val="22"/>
          <w:lang w:eastAsia="en-GB"/>
          <w14:ligatures w14:val="none"/>
        </w:rPr>
        <w:t>: In China, 70% of rural and 30% of urban households consume wild meat for medicinal purposes.</w:t>
      </w:r>
    </w:p>
    <w:p w14:paraId="210A9F17"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400D2D07">
          <v:rect id="_x0000_i1034" alt="" style="width:451.3pt;height:.05pt;mso-width-percent:0;mso-height-percent:0;mso-width-percent:0;mso-height-percent:0" o:hralign="center" o:hrstd="t" o:hr="t" fillcolor="#a0a0a0" stroked="f"/>
        </w:pict>
      </w:r>
    </w:p>
    <w:p w14:paraId="2F85F798" w14:textId="5CFBCDFE"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10 </w:t>
      </w:r>
      <w:r w:rsidR="00B965DA" w:rsidRPr="00B965DA">
        <w:rPr>
          <w:rFonts w:ascii="Calibri" w:eastAsia="Times New Roman" w:hAnsi="Calibri" w:cs="Calibri"/>
          <w:b/>
          <w:bCs/>
          <w:kern w:val="0"/>
          <w:sz w:val="22"/>
          <w:szCs w:val="22"/>
          <w:lang w:eastAsia="en-GB"/>
          <w14:ligatures w14:val="none"/>
        </w:rPr>
        <w:t>How does the wild meat trade impact biodiversity?</w:t>
      </w:r>
    </w:p>
    <w:p w14:paraId="41784B93" w14:textId="77777777" w:rsidR="00B965DA" w:rsidRPr="00B965DA" w:rsidRDefault="00B965DA" w:rsidP="00B965DA">
      <w:pPr>
        <w:numPr>
          <w:ilvl w:val="0"/>
          <w:numId w:val="7"/>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Unsustainable Hunting</w:t>
      </w:r>
      <w:r w:rsidRPr="00B965DA">
        <w:rPr>
          <w:rFonts w:ascii="Calibri" w:eastAsia="Times New Roman" w:hAnsi="Calibri" w:cs="Calibri"/>
          <w:kern w:val="0"/>
          <w:sz w:val="22"/>
          <w:szCs w:val="22"/>
          <w:lang w:eastAsia="en-GB"/>
          <w14:ligatures w14:val="none"/>
        </w:rPr>
        <w:t>: Many species are over-harvested, with large mammals often hunted out first.</w:t>
      </w:r>
    </w:p>
    <w:p w14:paraId="3EF81993" w14:textId="77777777" w:rsidR="00B965DA" w:rsidRPr="00B965DA" w:rsidRDefault="00B965DA" w:rsidP="00B965DA">
      <w:pPr>
        <w:numPr>
          <w:ilvl w:val="0"/>
          <w:numId w:val="7"/>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Conservation Efforts</w:t>
      </w:r>
      <w:r w:rsidRPr="00B965DA">
        <w:rPr>
          <w:rFonts w:ascii="Calibri" w:eastAsia="Times New Roman" w:hAnsi="Calibri" w:cs="Calibri"/>
          <w:kern w:val="0"/>
          <w:sz w:val="22"/>
          <w:szCs w:val="22"/>
          <w:lang w:eastAsia="en-GB"/>
          <w14:ligatures w14:val="none"/>
        </w:rPr>
        <w:t>: Protected areas and anti-poaching regulations exist but face enforcement challenges.</w:t>
      </w:r>
    </w:p>
    <w:p w14:paraId="4EF9E7B4" w14:textId="77777777" w:rsidR="00B965DA" w:rsidRPr="00B965DA" w:rsidRDefault="00B965DA" w:rsidP="00B965DA">
      <w:pPr>
        <w:numPr>
          <w:ilvl w:val="0"/>
          <w:numId w:val="7"/>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Wildlife Laundering</w:t>
      </w:r>
      <w:r w:rsidRPr="00B965DA">
        <w:rPr>
          <w:rFonts w:ascii="Calibri" w:eastAsia="Times New Roman" w:hAnsi="Calibri" w:cs="Calibri"/>
          <w:kern w:val="0"/>
          <w:sz w:val="22"/>
          <w:szCs w:val="22"/>
          <w:lang w:eastAsia="en-GB"/>
          <w14:ligatures w14:val="none"/>
        </w:rPr>
        <w:t>: Legal markets for farmed wildlife can enable the illegal trade of wild-caught animals.</w:t>
      </w:r>
    </w:p>
    <w:p w14:paraId="643AD348"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54853079">
          <v:rect id="_x0000_i1035" alt="" style="width:451.3pt;height:.05pt;mso-width-percent:0;mso-height-percent:0;mso-width-percent:0;mso-height-percent:0" o:hralign="center" o:hrstd="t" o:hr="t" fillcolor="#a0a0a0" stroked="f"/>
        </w:pict>
      </w:r>
    </w:p>
    <w:p w14:paraId="3FC86AC4" w14:textId="7680F826"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11 </w:t>
      </w:r>
      <w:r w:rsidR="00B965DA" w:rsidRPr="00B965DA">
        <w:rPr>
          <w:rFonts w:ascii="Calibri" w:eastAsia="Times New Roman" w:hAnsi="Calibri" w:cs="Calibri"/>
          <w:b/>
          <w:bCs/>
          <w:kern w:val="0"/>
          <w:sz w:val="22"/>
          <w:szCs w:val="22"/>
          <w:lang w:eastAsia="en-GB"/>
          <w14:ligatures w14:val="none"/>
        </w:rPr>
        <w:t>What is wildlife farming?</w:t>
      </w:r>
    </w:p>
    <w:p w14:paraId="06B4B37A" w14:textId="77777777" w:rsidR="00B965DA" w:rsidRPr="00B965DA" w:rsidRDefault="00B965DA" w:rsidP="00B965DA">
      <w:pPr>
        <w:numPr>
          <w:ilvl w:val="0"/>
          <w:numId w:val="8"/>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Common in Asia, Rare in Africa</w:t>
      </w:r>
      <w:r w:rsidRPr="00B965DA">
        <w:rPr>
          <w:rFonts w:ascii="Calibri" w:eastAsia="Times New Roman" w:hAnsi="Calibri" w:cs="Calibri"/>
          <w:kern w:val="0"/>
          <w:sz w:val="22"/>
          <w:szCs w:val="22"/>
          <w:lang w:eastAsia="en-GB"/>
          <w14:ligatures w14:val="none"/>
        </w:rPr>
        <w:t>: Asia has embraced wildlife farming, especially for food and medicine.</w:t>
      </w:r>
    </w:p>
    <w:p w14:paraId="5D5613BA" w14:textId="77777777" w:rsidR="00B965DA" w:rsidRPr="00B965DA" w:rsidRDefault="00B965DA" w:rsidP="00B965DA">
      <w:pPr>
        <w:numPr>
          <w:ilvl w:val="0"/>
          <w:numId w:val="8"/>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Economic Motivation</w:t>
      </w:r>
      <w:r w:rsidRPr="00B965DA">
        <w:rPr>
          <w:rFonts w:ascii="Calibri" w:eastAsia="Times New Roman" w:hAnsi="Calibri" w:cs="Calibri"/>
          <w:kern w:val="0"/>
          <w:sz w:val="22"/>
          <w:szCs w:val="22"/>
          <w:lang w:eastAsia="en-GB"/>
          <w14:ligatures w14:val="none"/>
        </w:rPr>
        <w:t>: High demand for exotic meat and medicinal products drives farming.</w:t>
      </w:r>
    </w:p>
    <w:p w14:paraId="4A3FC08E" w14:textId="77777777" w:rsidR="00B965DA" w:rsidRPr="00B965DA" w:rsidRDefault="00B965DA" w:rsidP="00B965DA">
      <w:pPr>
        <w:numPr>
          <w:ilvl w:val="0"/>
          <w:numId w:val="8"/>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Challenges</w:t>
      </w:r>
      <w:r w:rsidRPr="00B965DA">
        <w:rPr>
          <w:rFonts w:ascii="Calibri" w:eastAsia="Times New Roman" w:hAnsi="Calibri" w:cs="Calibri"/>
          <w:kern w:val="0"/>
          <w:sz w:val="22"/>
          <w:szCs w:val="22"/>
          <w:lang w:eastAsia="en-GB"/>
          <w14:ligatures w14:val="none"/>
        </w:rPr>
        <w:t>: Risk of zoonotic diseases, wildlife laundering, and biodiversity threats.</w:t>
      </w:r>
    </w:p>
    <w:p w14:paraId="0ACAD657"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14A1697A">
          <v:rect id="_x0000_i1036" alt="" style="width:451.3pt;height:.05pt;mso-width-percent:0;mso-height-percent:0;mso-width-percent:0;mso-height-percent:0" o:hralign="center" o:hrstd="t" o:hr="t" fillcolor="#a0a0a0" stroked="f"/>
        </w:pict>
      </w:r>
    </w:p>
    <w:p w14:paraId="228D7769" w14:textId="0FC9E41F"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12 </w:t>
      </w:r>
      <w:r w:rsidR="00B965DA" w:rsidRPr="00B965DA">
        <w:rPr>
          <w:rFonts w:ascii="Calibri" w:eastAsia="Times New Roman" w:hAnsi="Calibri" w:cs="Calibri"/>
          <w:b/>
          <w:bCs/>
          <w:kern w:val="0"/>
          <w:sz w:val="22"/>
          <w:szCs w:val="22"/>
          <w:lang w:eastAsia="en-GB"/>
          <w14:ligatures w14:val="none"/>
        </w:rPr>
        <w:t>How does the illegal wild meat trade operate?</w:t>
      </w:r>
    </w:p>
    <w:p w14:paraId="282ACCA4" w14:textId="77777777" w:rsidR="00B965DA" w:rsidRPr="00B965DA" w:rsidRDefault="00B965DA" w:rsidP="00B965DA">
      <w:pPr>
        <w:numPr>
          <w:ilvl w:val="0"/>
          <w:numId w:val="9"/>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lastRenderedPageBreak/>
        <w:t>Online Expansion</w:t>
      </w:r>
      <w:r w:rsidRPr="00B965DA">
        <w:rPr>
          <w:rFonts w:ascii="Calibri" w:eastAsia="Times New Roman" w:hAnsi="Calibri" w:cs="Calibri"/>
          <w:kern w:val="0"/>
          <w:sz w:val="22"/>
          <w:szCs w:val="22"/>
          <w:lang w:eastAsia="en-GB"/>
          <w14:ligatures w14:val="none"/>
        </w:rPr>
        <w:t>: Illegal sales increasingly occur on platforms like Facebook and WhatsApp.</w:t>
      </w:r>
    </w:p>
    <w:p w14:paraId="0CF96CB9" w14:textId="77777777" w:rsidR="00B965DA" w:rsidRPr="00B965DA" w:rsidRDefault="00B965DA" w:rsidP="00B965DA">
      <w:pPr>
        <w:numPr>
          <w:ilvl w:val="0"/>
          <w:numId w:val="9"/>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Luxury Markets</w:t>
      </w:r>
      <w:r w:rsidRPr="00B965DA">
        <w:rPr>
          <w:rFonts w:ascii="Calibri" w:eastAsia="Times New Roman" w:hAnsi="Calibri" w:cs="Calibri"/>
          <w:kern w:val="0"/>
          <w:sz w:val="22"/>
          <w:szCs w:val="22"/>
          <w:lang w:eastAsia="en-GB"/>
          <w14:ligatures w14:val="none"/>
        </w:rPr>
        <w:t>: Upscale restaurants cater to wealthy consumers, offering exotic wildlife dishes.</w:t>
      </w:r>
    </w:p>
    <w:p w14:paraId="57CCB113" w14:textId="77777777" w:rsidR="00B965DA" w:rsidRPr="00B965DA" w:rsidRDefault="00B965DA" w:rsidP="00B965DA">
      <w:pPr>
        <w:numPr>
          <w:ilvl w:val="0"/>
          <w:numId w:val="9"/>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Food Fraud</w:t>
      </w:r>
      <w:r w:rsidRPr="00B965DA">
        <w:rPr>
          <w:rFonts w:ascii="Calibri" w:eastAsia="Times New Roman" w:hAnsi="Calibri" w:cs="Calibri"/>
          <w:kern w:val="0"/>
          <w:sz w:val="22"/>
          <w:szCs w:val="22"/>
          <w:lang w:eastAsia="en-GB"/>
          <w14:ligatures w14:val="none"/>
        </w:rPr>
        <w:t>: Wild meat is often mislabeled and sold as other meats, misleading consumers.</w:t>
      </w:r>
    </w:p>
    <w:p w14:paraId="62B204C3"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0F5826CB">
          <v:rect id="_x0000_i1037" alt="" style="width:451.3pt;height:.05pt;mso-width-percent:0;mso-height-percent:0;mso-width-percent:0;mso-height-percent:0" o:hralign="center" o:hrstd="t" o:hr="t" fillcolor="#a0a0a0" stroked="f"/>
        </w:pict>
      </w:r>
    </w:p>
    <w:p w14:paraId="626D8507" w14:textId="24339A4F"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13 </w:t>
      </w:r>
      <w:r w:rsidR="00B965DA" w:rsidRPr="00B965DA">
        <w:rPr>
          <w:rFonts w:ascii="Calibri" w:eastAsia="Times New Roman" w:hAnsi="Calibri" w:cs="Calibri"/>
          <w:b/>
          <w:bCs/>
          <w:kern w:val="0"/>
          <w:sz w:val="22"/>
          <w:szCs w:val="22"/>
          <w:lang w:eastAsia="en-GB"/>
          <w14:ligatures w14:val="none"/>
        </w:rPr>
        <w:t>What role does wild meat play in zoonotic disease outbreaks?</w:t>
      </w:r>
    </w:p>
    <w:p w14:paraId="1E9555BB" w14:textId="77777777" w:rsidR="00B965DA" w:rsidRPr="00B965DA" w:rsidRDefault="00B965DA" w:rsidP="00B965DA">
      <w:pPr>
        <w:numPr>
          <w:ilvl w:val="0"/>
          <w:numId w:val="10"/>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Transmission Routes</w:t>
      </w:r>
      <w:r w:rsidRPr="00B965DA">
        <w:rPr>
          <w:rFonts w:ascii="Calibri" w:eastAsia="Times New Roman" w:hAnsi="Calibri" w:cs="Calibri"/>
          <w:kern w:val="0"/>
          <w:sz w:val="22"/>
          <w:szCs w:val="22"/>
          <w:lang w:eastAsia="en-GB"/>
          <w14:ligatures w14:val="none"/>
        </w:rPr>
        <w:t>: Direct contact with animals, handling/butchering, or consumption.</w:t>
      </w:r>
    </w:p>
    <w:p w14:paraId="6206A7E5" w14:textId="77777777" w:rsidR="00B965DA" w:rsidRPr="00B965DA" w:rsidRDefault="00B965DA" w:rsidP="00B965DA">
      <w:pPr>
        <w:numPr>
          <w:ilvl w:val="0"/>
          <w:numId w:val="10"/>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High-Risk Species</w:t>
      </w:r>
      <w:r w:rsidRPr="00B965DA">
        <w:rPr>
          <w:rFonts w:ascii="Calibri" w:eastAsia="Times New Roman" w:hAnsi="Calibri" w:cs="Calibri"/>
          <w:kern w:val="0"/>
          <w:sz w:val="22"/>
          <w:szCs w:val="22"/>
          <w:lang w:eastAsia="en-GB"/>
          <w14:ligatures w14:val="none"/>
        </w:rPr>
        <w:t>: Primates, rodents, bats, and carnivores carry significant zoonotic pathogens.</w:t>
      </w:r>
    </w:p>
    <w:p w14:paraId="3463E88A" w14:textId="77777777" w:rsidR="00B965DA" w:rsidRPr="00B965DA" w:rsidRDefault="00B965DA" w:rsidP="00B965DA">
      <w:pPr>
        <w:numPr>
          <w:ilvl w:val="0"/>
          <w:numId w:val="10"/>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Pandemic Links</w:t>
      </w:r>
      <w:r w:rsidRPr="00B965DA">
        <w:rPr>
          <w:rFonts w:ascii="Calibri" w:eastAsia="Times New Roman" w:hAnsi="Calibri" w:cs="Calibri"/>
          <w:kern w:val="0"/>
          <w:sz w:val="22"/>
          <w:szCs w:val="22"/>
          <w:lang w:eastAsia="en-GB"/>
          <w14:ligatures w14:val="none"/>
        </w:rPr>
        <w:t>: Many global disease outbreaks, including COVID-19, originated from wildlife or wildlife farming.</w:t>
      </w:r>
    </w:p>
    <w:p w14:paraId="77DCC2A2" w14:textId="77777777" w:rsidR="00B965DA" w:rsidRPr="00B965DA" w:rsidRDefault="00E30288" w:rsidP="00B965DA">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noProof/>
          <w:kern w:val="0"/>
          <w:sz w:val="22"/>
          <w:szCs w:val="22"/>
          <w:lang w:eastAsia="en-GB"/>
        </w:rPr>
        <w:pict w14:anchorId="43D4F96F">
          <v:rect id="_x0000_i1038" alt="" style="width:451.3pt;height:.05pt;mso-width-percent:0;mso-height-percent:0;mso-width-percent:0;mso-height-percent:0" o:hralign="center" o:hrstd="t" o:hr="t" fillcolor="#a0a0a0" stroked="f"/>
        </w:pict>
      </w:r>
    </w:p>
    <w:p w14:paraId="6B23AC26" w14:textId="49555451" w:rsidR="00B965DA" w:rsidRPr="00B965DA" w:rsidRDefault="00671725" w:rsidP="00B965DA">
      <w:pPr>
        <w:spacing w:before="100" w:beforeAutospacing="1" w:after="100" w:afterAutospacing="1" w:line="240" w:lineRule="auto"/>
        <w:outlineLvl w:val="2"/>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 xml:space="preserve">14 </w:t>
      </w:r>
      <w:r w:rsidR="00B965DA" w:rsidRPr="00B965DA">
        <w:rPr>
          <w:rFonts w:ascii="Calibri" w:eastAsia="Times New Roman" w:hAnsi="Calibri" w:cs="Calibri"/>
          <w:b/>
          <w:bCs/>
          <w:kern w:val="0"/>
          <w:sz w:val="22"/>
          <w:szCs w:val="22"/>
          <w:lang w:eastAsia="en-GB"/>
          <w14:ligatures w14:val="none"/>
        </w:rPr>
        <w:t>How can the wild meat trade be better managed?</w:t>
      </w:r>
    </w:p>
    <w:p w14:paraId="52900BD7" w14:textId="77777777" w:rsidR="00B965DA" w:rsidRPr="00B965DA" w:rsidRDefault="00B965DA" w:rsidP="00B965DA">
      <w:pPr>
        <w:numPr>
          <w:ilvl w:val="0"/>
          <w:numId w:val="11"/>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Bans &amp; Regulation</w:t>
      </w:r>
      <w:r w:rsidRPr="00B965DA">
        <w:rPr>
          <w:rFonts w:ascii="Calibri" w:eastAsia="Times New Roman" w:hAnsi="Calibri" w:cs="Calibri"/>
          <w:kern w:val="0"/>
          <w:sz w:val="22"/>
          <w:szCs w:val="22"/>
          <w:lang w:eastAsia="en-GB"/>
          <w14:ligatures w14:val="none"/>
        </w:rPr>
        <w:t>: Enforced in some African nations but limited elsewhere.</w:t>
      </w:r>
    </w:p>
    <w:p w14:paraId="7B230F71" w14:textId="77777777" w:rsidR="00B965DA" w:rsidRPr="00B965DA" w:rsidRDefault="00B965DA" w:rsidP="00B965DA">
      <w:pPr>
        <w:numPr>
          <w:ilvl w:val="0"/>
          <w:numId w:val="11"/>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Community-Based Approaches</w:t>
      </w:r>
      <w:r w:rsidRPr="00B965DA">
        <w:rPr>
          <w:rFonts w:ascii="Calibri" w:eastAsia="Times New Roman" w:hAnsi="Calibri" w:cs="Calibri"/>
          <w:kern w:val="0"/>
          <w:sz w:val="22"/>
          <w:szCs w:val="22"/>
          <w:lang w:eastAsia="en-GB"/>
          <w14:ligatures w14:val="none"/>
        </w:rPr>
        <w:t>: Engage local populations in conservation efforts.</w:t>
      </w:r>
    </w:p>
    <w:p w14:paraId="0B14682D" w14:textId="77777777" w:rsidR="00B965DA" w:rsidRPr="00B965DA" w:rsidRDefault="00B965DA" w:rsidP="00B965DA">
      <w:pPr>
        <w:numPr>
          <w:ilvl w:val="0"/>
          <w:numId w:val="11"/>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Alternative Proteins</w:t>
      </w:r>
      <w:r w:rsidRPr="00B965DA">
        <w:rPr>
          <w:rFonts w:ascii="Calibri" w:eastAsia="Times New Roman" w:hAnsi="Calibri" w:cs="Calibri"/>
          <w:kern w:val="0"/>
          <w:sz w:val="22"/>
          <w:szCs w:val="22"/>
          <w:lang w:eastAsia="en-GB"/>
          <w14:ligatures w14:val="none"/>
        </w:rPr>
        <w:t>: Promote farmed mini-livestock like guinea pigs, cane rats, and capybaras.</w:t>
      </w:r>
    </w:p>
    <w:p w14:paraId="7C155D1A" w14:textId="344AAF2C" w:rsidR="007224E5" w:rsidRDefault="00B965DA" w:rsidP="00B965DA">
      <w:pPr>
        <w:numPr>
          <w:ilvl w:val="0"/>
          <w:numId w:val="11"/>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B965DA">
        <w:rPr>
          <w:rFonts w:ascii="Calibri" w:eastAsia="Times New Roman" w:hAnsi="Calibri" w:cs="Calibri"/>
          <w:b/>
          <w:bCs/>
          <w:kern w:val="0"/>
          <w:sz w:val="22"/>
          <w:szCs w:val="22"/>
          <w:lang w:eastAsia="en-GB"/>
          <w14:ligatures w14:val="none"/>
        </w:rPr>
        <w:t>Consumer Behavior Changes</w:t>
      </w:r>
      <w:r w:rsidRPr="00B965DA">
        <w:rPr>
          <w:rFonts w:ascii="Calibri" w:eastAsia="Times New Roman" w:hAnsi="Calibri" w:cs="Calibri"/>
          <w:kern w:val="0"/>
          <w:sz w:val="22"/>
          <w:szCs w:val="22"/>
          <w:lang w:eastAsia="en-GB"/>
          <w14:ligatures w14:val="none"/>
        </w:rPr>
        <w:t>: Utilize food disgust and neophobia to reduce wild meat demand.</w:t>
      </w:r>
    </w:p>
    <w:p w14:paraId="7BCC4F6F" w14:textId="77777777" w:rsidR="00B80307" w:rsidRPr="00B80307" w:rsidRDefault="00E30288" w:rsidP="00B80307">
      <w:pPr>
        <w:spacing w:after="0" w:line="240" w:lineRule="auto"/>
        <w:ind w:left="360"/>
        <w:rPr>
          <w:rFonts w:ascii="Calibri" w:eastAsia="Times New Roman" w:hAnsi="Calibri" w:cs="Calibri"/>
          <w:kern w:val="0"/>
          <w:sz w:val="22"/>
          <w:szCs w:val="22"/>
          <w:lang w:eastAsia="en-GB"/>
          <w14:ligatures w14:val="none"/>
        </w:rPr>
      </w:pPr>
      <w:r>
        <w:rPr>
          <w:noProof/>
          <w:lang w:eastAsia="en-GB"/>
        </w:rPr>
        <w:pict w14:anchorId="68104F01">
          <v:rect id="_x0000_i1039" alt="" style="width:433.25pt;height:.05pt;mso-width-percent:0;mso-height-percent:0;mso-width-percent:0;mso-height-percent:0" o:hrpct="960" o:hralign="center" o:hrstd="t" o:hr="t" fillcolor="#a0a0a0" stroked="f"/>
        </w:pict>
      </w:r>
    </w:p>
    <w:p w14:paraId="14491447" w14:textId="77777777" w:rsidR="00F422B5" w:rsidRDefault="00F422B5">
      <w:pPr>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br w:type="page"/>
      </w:r>
    </w:p>
    <w:p w14:paraId="5BD454F6" w14:textId="3CC82827" w:rsidR="00B80307" w:rsidRPr="00671725" w:rsidRDefault="00F422B5" w:rsidP="00B80307">
      <w:pPr>
        <w:spacing w:before="100" w:beforeAutospacing="1" w:after="100" w:afterAutospacing="1" w:line="240" w:lineRule="auto"/>
        <w:rPr>
          <w:rFonts w:ascii="Calibri" w:eastAsia="Times New Roman" w:hAnsi="Calibri" w:cs="Calibri"/>
          <w:b/>
          <w:bCs/>
          <w:color w:val="941100"/>
          <w:kern w:val="0"/>
          <w:sz w:val="36"/>
          <w:szCs w:val="36"/>
          <w:lang w:eastAsia="en-GB"/>
          <w14:ligatures w14:val="none"/>
        </w:rPr>
      </w:pPr>
      <w:r w:rsidRPr="00671725">
        <w:rPr>
          <w:rFonts w:ascii="Calibri" w:eastAsia="Times New Roman" w:hAnsi="Calibri" w:cs="Calibri"/>
          <w:b/>
          <w:bCs/>
          <w:color w:val="941100"/>
          <w:kern w:val="0"/>
          <w:sz w:val="36"/>
          <w:szCs w:val="36"/>
          <w:lang w:eastAsia="en-GB"/>
          <w14:ligatures w14:val="none"/>
        </w:rPr>
        <w:lastRenderedPageBreak/>
        <w:t xml:space="preserve">11 </w:t>
      </w:r>
      <w:r w:rsidR="00B80307" w:rsidRPr="00671725">
        <w:rPr>
          <w:rFonts w:ascii="Calibri" w:eastAsia="Times New Roman" w:hAnsi="Calibri" w:cs="Calibri"/>
          <w:b/>
          <w:bCs/>
          <w:color w:val="941100"/>
          <w:kern w:val="0"/>
          <w:sz w:val="36"/>
          <w:szCs w:val="36"/>
          <w:lang w:eastAsia="en-GB"/>
          <w14:ligatures w14:val="none"/>
        </w:rPr>
        <w:t>Infographics</w:t>
      </w:r>
    </w:p>
    <w:p w14:paraId="2272A0DA" w14:textId="5969ABD7"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Infographic 01</w:t>
      </w:r>
    </w:p>
    <w:p w14:paraId="113B5374" w14:textId="77777777" w:rsidR="002874A9"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13A1F502" wp14:editId="151C352F">
            <wp:extent cx="5731510" cy="3223895"/>
            <wp:effectExtent l="0" t="0" r="0" b="1905"/>
            <wp:docPr id="1071021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21503" name="Picture 10710215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391EB8A" w14:textId="3BB2E78C"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Infographic 02</w:t>
      </w:r>
    </w:p>
    <w:p w14:paraId="3774864B" w14:textId="0C50C251" w:rsidR="002874A9"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2DA6FEA4" wp14:editId="03B6C124">
            <wp:extent cx="5731510" cy="3223895"/>
            <wp:effectExtent l="0" t="0" r="0" b="1905"/>
            <wp:docPr id="806048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048169" name="Picture 8060481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70CA702" w14:textId="77777777" w:rsidR="002874A9" w:rsidRDefault="002874A9">
      <w:pPr>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br w:type="page"/>
      </w:r>
    </w:p>
    <w:p w14:paraId="7B0C9A63" w14:textId="6D1E8622"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lastRenderedPageBreak/>
        <w:t>Infographic 03</w:t>
      </w:r>
    </w:p>
    <w:p w14:paraId="2CD4AD87" w14:textId="77777777" w:rsidR="002874A9"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6862D996" wp14:editId="0E1CD8D3">
            <wp:extent cx="5731510" cy="3223895"/>
            <wp:effectExtent l="0" t="0" r="0" b="1905"/>
            <wp:docPr id="1052651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651323" name="Picture 10526513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1D992466" w14:textId="52624964"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Infographic 04</w:t>
      </w:r>
    </w:p>
    <w:p w14:paraId="290AE6D6" w14:textId="77777777" w:rsidR="002874A9"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6440659B" wp14:editId="663B5AF2">
            <wp:extent cx="5731510" cy="3223895"/>
            <wp:effectExtent l="0" t="0" r="0" b="1905"/>
            <wp:docPr id="14554190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19095" name="Picture 145541909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7034DDD" w14:textId="77777777" w:rsidR="002874A9" w:rsidRDefault="002874A9">
      <w:pPr>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br w:type="page"/>
      </w:r>
    </w:p>
    <w:p w14:paraId="4B327BBC" w14:textId="342E8078"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lastRenderedPageBreak/>
        <w:t>Infographic 05</w:t>
      </w:r>
    </w:p>
    <w:p w14:paraId="012103EE" w14:textId="77777777" w:rsidR="002874A9"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08F7EC9A" wp14:editId="6A5F548B">
            <wp:extent cx="5731510" cy="3223895"/>
            <wp:effectExtent l="0" t="0" r="0" b="1905"/>
            <wp:docPr id="1325105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05453" name="Picture 132510545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48ECD25" w14:textId="1C3D52FE"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Infographic 06</w:t>
      </w:r>
    </w:p>
    <w:p w14:paraId="298D6309" w14:textId="77777777" w:rsidR="002874A9"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2E350FE6" wp14:editId="3DB881FB">
            <wp:extent cx="5731510" cy="3223895"/>
            <wp:effectExtent l="0" t="0" r="0" b="1905"/>
            <wp:docPr id="3579128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12892" name="Picture 35791289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EAFF3A9" w14:textId="77777777" w:rsidR="002874A9" w:rsidRDefault="002874A9">
      <w:pPr>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br w:type="page"/>
      </w:r>
    </w:p>
    <w:p w14:paraId="64DA9FE9" w14:textId="4F2380F9"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lastRenderedPageBreak/>
        <w:t>Infographic 07</w:t>
      </w:r>
    </w:p>
    <w:p w14:paraId="4BE0431B" w14:textId="77777777" w:rsidR="002874A9"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5179021A" wp14:editId="41142ABE">
            <wp:extent cx="5731510" cy="3223895"/>
            <wp:effectExtent l="0" t="0" r="0" b="1905"/>
            <wp:docPr id="6186731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73132" name="Picture 6186731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5016D65" w14:textId="36759A64"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Infographic 08</w:t>
      </w:r>
    </w:p>
    <w:p w14:paraId="12F527F0" w14:textId="77777777" w:rsidR="002874A9"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2EE15BD7" wp14:editId="11714296">
            <wp:extent cx="5731510" cy="3223895"/>
            <wp:effectExtent l="0" t="0" r="0" b="1905"/>
            <wp:docPr id="6097831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83135" name="Picture 60978313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7261F57" w14:textId="77777777" w:rsidR="002874A9" w:rsidRDefault="002874A9">
      <w:pPr>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br w:type="page"/>
      </w:r>
    </w:p>
    <w:p w14:paraId="0D869321" w14:textId="18559AF3"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lastRenderedPageBreak/>
        <w:t>Infographic 09</w:t>
      </w:r>
    </w:p>
    <w:p w14:paraId="2FD7DB1A" w14:textId="77777777" w:rsidR="002874A9"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3DAAD60A" wp14:editId="336DAC21">
            <wp:extent cx="5731510" cy="3223895"/>
            <wp:effectExtent l="0" t="0" r="0" b="1905"/>
            <wp:docPr id="14594819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81941" name="Picture 145948194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B8D71AB" w14:textId="5D6D2E3D"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Infographic 10</w:t>
      </w:r>
    </w:p>
    <w:p w14:paraId="3C5B3317" w14:textId="77777777" w:rsidR="002874A9"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1313F89D" wp14:editId="7376E64A">
            <wp:extent cx="5731510" cy="3223895"/>
            <wp:effectExtent l="0" t="0" r="0" b="1905"/>
            <wp:docPr id="7163701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70155" name="Picture 71637015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3C2FA366" w14:textId="77777777" w:rsidR="002874A9" w:rsidRDefault="002874A9">
      <w:pPr>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br w:type="page"/>
      </w:r>
    </w:p>
    <w:p w14:paraId="7F671EE8" w14:textId="50147740" w:rsidR="002874A9" w:rsidRDefault="002874A9"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lastRenderedPageBreak/>
        <w:t>Infographic 11</w:t>
      </w:r>
    </w:p>
    <w:p w14:paraId="3563F488" w14:textId="06FD3EB4" w:rsidR="00B80307" w:rsidRPr="00B80307" w:rsidRDefault="00F422B5" w:rsidP="00B80307">
      <w:pPr>
        <w:spacing w:before="100" w:beforeAutospacing="1" w:after="100" w:afterAutospacing="1"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noProof/>
          <w:kern w:val="0"/>
          <w:sz w:val="22"/>
          <w:szCs w:val="22"/>
          <w:lang w:eastAsia="en-GB"/>
        </w:rPr>
        <w:drawing>
          <wp:inline distT="0" distB="0" distL="0" distR="0" wp14:anchorId="6C2A035D" wp14:editId="774A2B95">
            <wp:extent cx="5731510" cy="3223895"/>
            <wp:effectExtent l="0" t="0" r="0" b="1905"/>
            <wp:docPr id="5870735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073504" name="Picture 58707350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3057D46B" w14:textId="77777777" w:rsidR="00B80307" w:rsidRPr="00B965DA" w:rsidRDefault="00B80307" w:rsidP="00B80307">
      <w:pPr>
        <w:spacing w:before="100" w:beforeAutospacing="1" w:after="100" w:afterAutospacing="1" w:line="240" w:lineRule="auto"/>
        <w:rPr>
          <w:rFonts w:ascii="Calibri" w:eastAsia="Times New Roman" w:hAnsi="Calibri" w:cs="Calibri"/>
          <w:kern w:val="0"/>
          <w:sz w:val="22"/>
          <w:szCs w:val="22"/>
          <w:lang w:eastAsia="en-GB"/>
          <w14:ligatures w14:val="none"/>
        </w:rPr>
      </w:pPr>
    </w:p>
    <w:sectPr w:rsidR="00B80307" w:rsidRPr="00B965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F2B"/>
    <w:multiLevelType w:val="multilevel"/>
    <w:tmpl w:val="2F5E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F6869"/>
    <w:multiLevelType w:val="multilevel"/>
    <w:tmpl w:val="87C4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0B6CB4"/>
    <w:multiLevelType w:val="multilevel"/>
    <w:tmpl w:val="24C4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A21B29"/>
    <w:multiLevelType w:val="multilevel"/>
    <w:tmpl w:val="56EA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0A609E"/>
    <w:multiLevelType w:val="multilevel"/>
    <w:tmpl w:val="9A5C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6C1FA8"/>
    <w:multiLevelType w:val="multilevel"/>
    <w:tmpl w:val="56EA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250346"/>
    <w:multiLevelType w:val="multilevel"/>
    <w:tmpl w:val="80C8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060A11"/>
    <w:multiLevelType w:val="multilevel"/>
    <w:tmpl w:val="DE6E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5E020D"/>
    <w:multiLevelType w:val="multilevel"/>
    <w:tmpl w:val="C9BC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AF7123"/>
    <w:multiLevelType w:val="multilevel"/>
    <w:tmpl w:val="317C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DA2765"/>
    <w:multiLevelType w:val="multilevel"/>
    <w:tmpl w:val="F774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1534330">
    <w:abstractNumId w:val="5"/>
  </w:num>
  <w:num w:numId="2" w16cid:durableId="748966693">
    <w:abstractNumId w:val="8"/>
  </w:num>
  <w:num w:numId="3" w16cid:durableId="450711453">
    <w:abstractNumId w:val="0"/>
  </w:num>
  <w:num w:numId="4" w16cid:durableId="1018193311">
    <w:abstractNumId w:val="10"/>
  </w:num>
  <w:num w:numId="5" w16cid:durableId="48506294">
    <w:abstractNumId w:val="6"/>
  </w:num>
  <w:num w:numId="6" w16cid:durableId="2125417979">
    <w:abstractNumId w:val="7"/>
  </w:num>
  <w:num w:numId="7" w16cid:durableId="527454057">
    <w:abstractNumId w:val="4"/>
  </w:num>
  <w:num w:numId="8" w16cid:durableId="99688897">
    <w:abstractNumId w:val="3"/>
  </w:num>
  <w:num w:numId="9" w16cid:durableId="185870514">
    <w:abstractNumId w:val="1"/>
  </w:num>
  <w:num w:numId="10" w16cid:durableId="769862572">
    <w:abstractNumId w:val="9"/>
  </w:num>
  <w:num w:numId="11" w16cid:durableId="1903901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DA"/>
    <w:rsid w:val="002874A9"/>
    <w:rsid w:val="005F1A5F"/>
    <w:rsid w:val="00671725"/>
    <w:rsid w:val="007224E5"/>
    <w:rsid w:val="008E557F"/>
    <w:rsid w:val="00B76193"/>
    <w:rsid w:val="00B80307"/>
    <w:rsid w:val="00B965DA"/>
    <w:rsid w:val="00E30288"/>
    <w:rsid w:val="00EA2D02"/>
    <w:rsid w:val="00F422B5"/>
    <w:rsid w:val="00F462BF"/>
    <w:rsid w:val="00F81F5B"/>
    <w:rsid w:val="00FC24D1"/>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768C4A47"/>
  <w15:chartTrackingRefBased/>
  <w15:docId w15:val="{61BAE2DE-4CA1-BD47-8D92-567D2764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65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5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5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5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5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5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5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5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5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965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5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5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5DA"/>
    <w:rPr>
      <w:rFonts w:eastAsiaTheme="majorEastAsia" w:cstheme="majorBidi"/>
      <w:color w:val="272727" w:themeColor="text1" w:themeTint="D8"/>
    </w:rPr>
  </w:style>
  <w:style w:type="paragraph" w:styleId="Title">
    <w:name w:val="Title"/>
    <w:basedOn w:val="Normal"/>
    <w:next w:val="Normal"/>
    <w:link w:val="TitleChar"/>
    <w:uiPriority w:val="10"/>
    <w:qFormat/>
    <w:rsid w:val="00B96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5DA"/>
    <w:pPr>
      <w:spacing w:before="160"/>
      <w:jc w:val="center"/>
    </w:pPr>
    <w:rPr>
      <w:i/>
      <w:iCs/>
      <w:color w:val="404040" w:themeColor="text1" w:themeTint="BF"/>
    </w:rPr>
  </w:style>
  <w:style w:type="character" w:customStyle="1" w:styleId="QuoteChar">
    <w:name w:val="Quote Char"/>
    <w:basedOn w:val="DefaultParagraphFont"/>
    <w:link w:val="Quote"/>
    <w:uiPriority w:val="29"/>
    <w:rsid w:val="00B965DA"/>
    <w:rPr>
      <w:i/>
      <w:iCs/>
      <w:color w:val="404040" w:themeColor="text1" w:themeTint="BF"/>
    </w:rPr>
  </w:style>
  <w:style w:type="paragraph" w:styleId="ListParagraph">
    <w:name w:val="List Paragraph"/>
    <w:basedOn w:val="Normal"/>
    <w:uiPriority w:val="34"/>
    <w:qFormat/>
    <w:rsid w:val="00B965DA"/>
    <w:pPr>
      <w:ind w:left="720"/>
      <w:contextualSpacing/>
    </w:pPr>
  </w:style>
  <w:style w:type="character" w:styleId="IntenseEmphasis">
    <w:name w:val="Intense Emphasis"/>
    <w:basedOn w:val="DefaultParagraphFont"/>
    <w:uiPriority w:val="21"/>
    <w:qFormat/>
    <w:rsid w:val="00B965DA"/>
    <w:rPr>
      <w:i/>
      <w:iCs/>
      <w:color w:val="0F4761" w:themeColor="accent1" w:themeShade="BF"/>
    </w:rPr>
  </w:style>
  <w:style w:type="paragraph" w:styleId="IntenseQuote">
    <w:name w:val="Intense Quote"/>
    <w:basedOn w:val="Normal"/>
    <w:next w:val="Normal"/>
    <w:link w:val="IntenseQuoteChar"/>
    <w:uiPriority w:val="30"/>
    <w:qFormat/>
    <w:rsid w:val="00B96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5DA"/>
    <w:rPr>
      <w:i/>
      <w:iCs/>
      <w:color w:val="0F4761" w:themeColor="accent1" w:themeShade="BF"/>
    </w:rPr>
  </w:style>
  <w:style w:type="character" w:styleId="IntenseReference">
    <w:name w:val="Intense Reference"/>
    <w:basedOn w:val="DefaultParagraphFont"/>
    <w:uiPriority w:val="32"/>
    <w:qFormat/>
    <w:rsid w:val="00B965DA"/>
    <w:rPr>
      <w:b/>
      <w:bCs/>
      <w:smallCaps/>
      <w:color w:val="0F4761" w:themeColor="accent1" w:themeShade="BF"/>
      <w:spacing w:val="5"/>
    </w:rPr>
  </w:style>
  <w:style w:type="paragraph" w:styleId="NormalWeb">
    <w:name w:val="Normal (Web)"/>
    <w:basedOn w:val="Normal"/>
    <w:uiPriority w:val="99"/>
    <w:semiHidden/>
    <w:unhideWhenUsed/>
    <w:rsid w:val="00B965D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965DA"/>
    <w:rPr>
      <w:b/>
      <w:bCs/>
    </w:rPr>
  </w:style>
  <w:style w:type="character" w:styleId="Hyperlink">
    <w:name w:val="Hyperlink"/>
    <w:basedOn w:val="DefaultParagraphFont"/>
    <w:uiPriority w:val="99"/>
    <w:unhideWhenUsed/>
    <w:rsid w:val="00B965DA"/>
    <w:rPr>
      <w:color w:val="0000FF"/>
      <w:u w:val="single"/>
    </w:rPr>
  </w:style>
  <w:style w:type="character" w:styleId="UnresolvedMention">
    <w:name w:val="Unresolved Mention"/>
    <w:basedOn w:val="DefaultParagraphFont"/>
    <w:uiPriority w:val="99"/>
    <w:semiHidden/>
    <w:unhideWhenUsed/>
    <w:rsid w:val="00B96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0476">
      <w:bodyDiv w:val="1"/>
      <w:marLeft w:val="0"/>
      <w:marRight w:val="0"/>
      <w:marTop w:val="0"/>
      <w:marBottom w:val="0"/>
      <w:divBdr>
        <w:top w:val="none" w:sz="0" w:space="0" w:color="auto"/>
        <w:left w:val="none" w:sz="0" w:space="0" w:color="auto"/>
        <w:bottom w:val="none" w:sz="0" w:space="0" w:color="auto"/>
        <w:right w:val="none" w:sz="0" w:space="0" w:color="auto"/>
      </w:divBdr>
    </w:div>
    <w:div w:id="194448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space.cgiar.org/server/api/core/bitstreams/ef022acd-989a-40b6-9f63-ff83d81bd5ba/content"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lri.org/news/eating-wild-animals-rewards-are-big-risks"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cgspace.cgiar.org/items/5e005733-e3cf-42d9-a947-35276fac710c" TargetMode="External"/><Relationship Id="rId11" Type="http://schemas.openxmlformats.org/officeDocument/2006/relationships/image" Target="media/image2.png"/><Relationship Id="rId5" Type="http://schemas.openxmlformats.org/officeDocument/2006/relationships/hyperlink" Target="https://cgspace.cgiar.org/items/1ca9e796-ad7a-4e7d-8bad-5e0a4867ee43" TargetMode="Externa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www.flickr.com/search/?user_id=7155605%40N03&amp;sort=date-taken-desc&amp;text=%22wild+meat%22&amp;view_all=1"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177</TotalTime>
  <Pages>10</Pages>
  <Words>1232</Words>
  <Characters>7026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MacMillan, Susan (ILRI)</dc:creator>
  <cp:keywords/>
  <dc:description/>
  <cp:lastModifiedBy>Yabowork, Abenet (ILRI)</cp:lastModifiedBy>
  <cp:revision>2</cp:revision>
  <dcterms:created xsi:type="dcterms:W3CDTF">2025-03-07T12:23:00Z</dcterms:created>
  <dcterms:modified xsi:type="dcterms:W3CDTF">2025-03-07T12:23:00Z</dcterms:modified>
</cp:coreProperties>
</file>